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8E268" w14:textId="77777777" w:rsidR="00EC4A3F" w:rsidRPr="0060276C" w:rsidRDefault="00EC4A3F" w:rsidP="00EC4A3F">
      <w:pPr>
        <w:pStyle w:val="AppendixTitle"/>
        <w:jc w:val="center"/>
      </w:pPr>
      <w:bookmarkStart w:id="0" w:name="AppendixBCommunitySponsor"/>
      <w:r w:rsidRPr="0060276C">
        <w:t xml:space="preserve">Appendix </w:t>
      </w:r>
      <w:r>
        <w:t>A</w:t>
      </w:r>
    </w:p>
    <w:bookmarkEnd w:id="0"/>
    <w:p w14:paraId="322279A9" w14:textId="77777777" w:rsidR="00EC4A3F" w:rsidRPr="0060276C" w:rsidRDefault="00EC4A3F" w:rsidP="00EC4A3F">
      <w:pPr>
        <w:pStyle w:val="AppendixTitle"/>
        <w:jc w:val="center"/>
      </w:pPr>
      <w:r w:rsidRPr="0060276C">
        <w:t>Community Sponsor Requirements</w:t>
      </w:r>
      <w:r>
        <w:t xml:space="preserve"> (CSGT projects only)</w:t>
      </w:r>
    </w:p>
    <w:p w14:paraId="6FA225FA" w14:textId="77777777" w:rsidR="00EC4A3F" w:rsidRPr="0060276C" w:rsidRDefault="00EC4A3F" w:rsidP="00EC4A3F">
      <w:r w:rsidRPr="0060276C">
        <w:t xml:space="preserve">As required by the </w:t>
      </w:r>
      <w:r>
        <w:t>California Public Utilities Commission</w:t>
      </w:r>
      <w:r w:rsidRPr="0060276C">
        <w:t xml:space="preserve"> in</w:t>
      </w:r>
      <w:hyperlink r:id="rId5" w:history="1">
        <w:r>
          <w:rPr>
            <w:rStyle w:val="Hyperlink"/>
          </w:rPr>
          <w:t xml:space="preserve"> Decision 18-06-027</w:t>
        </w:r>
      </w:hyperlink>
      <w:r w:rsidRPr="0060276C">
        <w:rPr>
          <w:u w:val="single"/>
        </w:rPr>
        <w:t xml:space="preserve">, </w:t>
      </w:r>
      <w:r w:rsidRPr="0060276C">
        <w:t>p</w:t>
      </w:r>
      <w:r>
        <w:t>ages</w:t>
      </w:r>
      <w:r w:rsidRPr="0060276C">
        <w:t xml:space="preserve"> 78:</w:t>
      </w:r>
    </w:p>
    <w:p w14:paraId="3A97E301" w14:textId="77777777" w:rsidR="00EC4A3F" w:rsidRDefault="00EC4A3F" w:rsidP="00EC4A3F"/>
    <w:p w14:paraId="6FEC6884" w14:textId="77777777" w:rsidR="00EC4A3F" w:rsidRPr="0060276C" w:rsidRDefault="00EC4A3F" w:rsidP="00EC4A3F">
      <w:r w:rsidRPr="0060276C">
        <w:rPr>
          <w:b/>
          <w:bCs/>
        </w:rPr>
        <w:t>Community Sponsorship:</w:t>
      </w:r>
      <w:r w:rsidRPr="0060276C">
        <w:t xml:space="preserve"> Community involvement must be demonstrated by a non-profit community-based organization or local government “sponsoring” a project on behalf of residents. Developers will be required to obtain a letter of commitment from sponsors to bid for projects. We clarify that sponsor’s role is to be a catalyst for the community and the project and may involve utility and developer participation in this effort. </w:t>
      </w:r>
    </w:p>
    <w:p w14:paraId="5B7270E9" w14:textId="77777777" w:rsidR="00EC4A3F" w:rsidRDefault="00EC4A3F" w:rsidP="00EC4A3F"/>
    <w:p w14:paraId="50627648" w14:textId="77777777" w:rsidR="00EC4A3F" w:rsidRDefault="00EC4A3F" w:rsidP="00EC4A3F">
      <w:r w:rsidRPr="0060276C">
        <w:t xml:space="preserve">Specifically, a developer must provide a letter of commitment from a sponsor that includes: </w:t>
      </w:r>
    </w:p>
    <w:p w14:paraId="6C60879D" w14:textId="77777777" w:rsidR="00EC4A3F" w:rsidRPr="0060276C" w:rsidRDefault="00EC4A3F" w:rsidP="00EC4A3F"/>
    <w:p w14:paraId="4E3F7B9C" w14:textId="77777777" w:rsidR="00EC4A3F" w:rsidRPr="0060276C" w:rsidRDefault="00EC4A3F" w:rsidP="00EC4A3F">
      <w:pPr>
        <w:pStyle w:val="ListParagraph"/>
        <w:numPr>
          <w:ilvl w:val="0"/>
          <w:numId w:val="1"/>
        </w:numPr>
      </w:pPr>
      <w:r w:rsidRPr="0060276C">
        <w:t xml:space="preserve">Demonstration of substantial interest of community members in subscribing to </w:t>
      </w:r>
      <w:proofErr w:type="gramStart"/>
      <w:r w:rsidRPr="0060276C">
        <w:t>project;</w:t>
      </w:r>
      <w:proofErr w:type="gramEnd"/>
      <w:r w:rsidRPr="0060276C">
        <w:t xml:space="preserve"> </w:t>
      </w:r>
    </w:p>
    <w:p w14:paraId="7475E6F6" w14:textId="77777777" w:rsidR="00EC4A3F" w:rsidRPr="0060276C" w:rsidRDefault="00EC4A3F" w:rsidP="00EC4A3F">
      <w:pPr>
        <w:pStyle w:val="ListParagraph"/>
        <w:numPr>
          <w:ilvl w:val="0"/>
          <w:numId w:val="1"/>
        </w:numPr>
      </w:pPr>
      <w:r w:rsidRPr="0060276C">
        <w:t>Estimated number</w:t>
      </w:r>
      <w:r>
        <w:t xml:space="preserve"> of</w:t>
      </w:r>
      <w:r w:rsidRPr="0060276C">
        <w:t xml:space="preserve"> subscribers, with justification to ensure project is sized to likely </w:t>
      </w:r>
      <w:proofErr w:type="gramStart"/>
      <w:r w:rsidRPr="0060276C">
        <w:t>demand;</w:t>
      </w:r>
      <w:proofErr w:type="gramEnd"/>
      <w:r w:rsidRPr="0060276C">
        <w:t xml:space="preserve"> </w:t>
      </w:r>
    </w:p>
    <w:p w14:paraId="6A2A5CA8" w14:textId="77777777" w:rsidR="00EC4A3F" w:rsidRPr="0060276C" w:rsidRDefault="00EC4A3F" w:rsidP="00EC4A3F">
      <w:pPr>
        <w:pStyle w:val="ListParagraph"/>
        <w:numPr>
          <w:ilvl w:val="0"/>
          <w:numId w:val="1"/>
        </w:numPr>
      </w:pPr>
      <w:r w:rsidRPr="0060276C">
        <w:t xml:space="preserve">A preliminary plan to conduct outreach and recruit subscribers (which may be conducted in conjunction with the developer and/or the utility); and </w:t>
      </w:r>
    </w:p>
    <w:p w14:paraId="76318B72" w14:textId="77777777" w:rsidR="00EC4A3F" w:rsidRPr="0060276C" w:rsidRDefault="00EC4A3F" w:rsidP="00EC4A3F">
      <w:pPr>
        <w:pStyle w:val="ListParagraph"/>
        <w:numPr>
          <w:ilvl w:val="0"/>
          <w:numId w:val="1"/>
        </w:numPr>
      </w:pPr>
      <w:r w:rsidRPr="0060276C">
        <w:t xml:space="preserve">Siting preferences, including community-suggested host sites, and verification that the site chosen for the bid is consistent with community preference. </w:t>
      </w:r>
    </w:p>
    <w:p w14:paraId="65BF7C43" w14:textId="77777777" w:rsidR="00443654" w:rsidRDefault="000D1FFE"/>
    <w:sectPr w:rsidR="004436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UI">
    <w:altName w:val="Segoe UI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F803B1"/>
    <w:multiLevelType w:val="hybridMultilevel"/>
    <w:tmpl w:val="8916A5F6"/>
    <w:lvl w:ilvl="0" w:tplc="9D9255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DE35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BD4D5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90499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93ECA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2149E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8AEF0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30053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FC42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72309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A3F"/>
    <w:rsid w:val="000025DF"/>
    <w:rsid w:val="00072E41"/>
    <w:rsid w:val="000D1FFE"/>
    <w:rsid w:val="00772A1B"/>
    <w:rsid w:val="007F4680"/>
    <w:rsid w:val="00900ECB"/>
    <w:rsid w:val="00CC6F13"/>
    <w:rsid w:val="00EC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63436"/>
  <w15:chartTrackingRefBased/>
  <w15:docId w15:val="{67BB4885-1142-8642-9EDC-4CA8A1239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A3F"/>
    <w:rPr>
      <w:rFonts w:ascii="Segoe UI" w:hAnsi="Segoe UI" w:cs="Segoe UI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4A3F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EC4A3F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EC4A3F"/>
    <w:rPr>
      <w:rFonts w:ascii="Segoe UI" w:hAnsi="Segoe UI" w:cs="Segoe UI"/>
      <w:color w:val="000000"/>
      <w:sz w:val="22"/>
      <w:szCs w:val="22"/>
    </w:rPr>
  </w:style>
  <w:style w:type="paragraph" w:customStyle="1" w:styleId="AppendixTitle">
    <w:name w:val="Appendix Title"/>
    <w:basedOn w:val="Normal"/>
    <w:qFormat/>
    <w:rsid w:val="00EC4A3F"/>
    <w:pPr>
      <w:spacing w:before="100" w:beforeAutospacing="1" w:after="100" w:afterAutospacing="1"/>
    </w:pPr>
    <w:rPr>
      <w:rFonts w:ascii="SegoeUI" w:eastAsia="Times New Roman" w:hAnsi="SegoeUI" w:cs="Times New Roman"/>
      <w:b/>
      <w:bCs/>
      <w:color w:val="00637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puc.ca.gov/PublishedDocs/Published/G000/M216/K789/216789285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Fribush</dc:creator>
  <cp:keywords/>
  <dc:description/>
  <cp:lastModifiedBy>Peter Levitt</cp:lastModifiedBy>
  <cp:revision>2</cp:revision>
  <dcterms:created xsi:type="dcterms:W3CDTF">2022-12-20T23:36:00Z</dcterms:created>
  <dcterms:modified xsi:type="dcterms:W3CDTF">2022-12-20T23:36:00Z</dcterms:modified>
</cp:coreProperties>
</file>