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A26E" w14:textId="1DB808FD" w:rsidR="003F220F" w:rsidRPr="00F05892" w:rsidRDefault="00CC5259" w:rsidP="003F220F">
      <w:pPr>
        <w:pStyle w:val="Heading1"/>
      </w:pPr>
      <w:bookmarkStart w:id="0" w:name="_Toc48235954"/>
      <w:r>
        <w:rPr>
          <w:rFonts w:cs="Arial"/>
          <w:szCs w:val="22"/>
        </w:rPr>
        <w:t xml:space="preserve">APPENDIX A - </w:t>
      </w:r>
      <w:r w:rsidR="003F220F">
        <w:t>DETAILED PROJECT DESCRIPTION AND SCOPE</w:t>
      </w:r>
      <w:bookmarkEnd w:id="0"/>
    </w:p>
    <w:p w14:paraId="416338E7" w14:textId="54FFC414" w:rsidR="00014E28" w:rsidRPr="00D56B0F" w:rsidRDefault="00014E28" w:rsidP="003F220F">
      <w:pPr>
        <w:spacing w:after="0"/>
        <w:rPr>
          <w:rFonts w:cs="Arial"/>
          <w:b/>
          <w:bCs/>
          <w:color w:val="C00000"/>
          <w:sz w:val="32"/>
          <w:szCs w:val="32"/>
        </w:rPr>
      </w:pPr>
      <w:r w:rsidRPr="00D56B0F">
        <w:rPr>
          <w:rFonts w:cs="Arial"/>
          <w:b/>
          <w:bCs/>
          <w:color w:val="C00000"/>
          <w:sz w:val="32"/>
          <w:szCs w:val="32"/>
        </w:rPr>
        <w:t>Introduction</w:t>
      </w:r>
    </w:p>
    <w:p w14:paraId="206F905E" w14:textId="61CDE811" w:rsidR="00DC7580" w:rsidRDefault="7DB518B0" w:rsidP="003F220F">
      <w:pPr>
        <w:spacing w:after="0"/>
        <w:rPr>
          <w:rFonts w:cs="Arial"/>
        </w:rPr>
      </w:pPr>
      <w:r w:rsidRPr="7DB518B0">
        <w:rPr>
          <w:rFonts w:cs="Arial"/>
        </w:rPr>
        <w:t xml:space="preserve">Peninsula Clean Energy (“PCE”) is seeking services across </w:t>
      </w:r>
      <w:r w:rsidR="00D869BF">
        <w:rPr>
          <w:rFonts w:cs="Arial"/>
        </w:rPr>
        <w:t>five</w:t>
      </w:r>
      <w:r w:rsidRPr="7DB518B0">
        <w:rPr>
          <w:rFonts w:cs="Arial"/>
        </w:rPr>
        <w:t xml:space="preserve"> tasks in this RFP to serve PCE’s load and resource scheduling, battery storage optimization, short-term load and price forecasting, and CRR management. </w:t>
      </w:r>
    </w:p>
    <w:p w14:paraId="6EFB8306" w14:textId="13244EDA" w:rsidR="00DC7580" w:rsidRDefault="31DF3A7D" w:rsidP="31DF3A7D">
      <w:pPr>
        <w:pStyle w:val="Heading2"/>
        <w:spacing w:before="0" w:after="0"/>
        <w:ind w:left="720"/>
        <w:rPr>
          <w:rFonts w:eastAsia="SimSun" w:cs="Arial"/>
          <w:b w:val="0"/>
          <w:color w:val="000000" w:themeColor="text1"/>
        </w:rPr>
      </w:pPr>
      <w:r w:rsidRPr="31DF3A7D">
        <w:rPr>
          <w:rFonts w:eastAsia="SimSun" w:cs="Arial"/>
          <w:b w:val="0"/>
          <w:color w:val="000000" w:themeColor="text1"/>
        </w:rPr>
        <w:t>Task 1:</w:t>
      </w:r>
      <w:r w:rsidR="00DC7580">
        <w:tab/>
      </w:r>
      <w:r w:rsidRPr="31DF3A7D">
        <w:rPr>
          <w:rFonts w:eastAsia="SimSun" w:cs="Arial"/>
          <w:b w:val="0"/>
          <w:color w:val="000000" w:themeColor="text1"/>
        </w:rPr>
        <w:t xml:space="preserve">Scheduling Coordinator (“SC”) Services </w:t>
      </w:r>
    </w:p>
    <w:p w14:paraId="10341650" w14:textId="03456694" w:rsidR="00D869BF" w:rsidRPr="009A7B8C" w:rsidRDefault="00D869BF" w:rsidP="00D869BF">
      <w:pPr>
        <w:pStyle w:val="ListParagraph"/>
        <w:numPr>
          <w:ilvl w:val="0"/>
          <w:numId w:val="22"/>
        </w:numPr>
        <w:rPr>
          <w:sz w:val="22"/>
          <w:szCs w:val="22"/>
        </w:rPr>
      </w:pPr>
      <w:r w:rsidRPr="009A7B8C">
        <w:rPr>
          <w:sz w:val="22"/>
          <w:szCs w:val="22"/>
        </w:rPr>
        <w:t>Load SC Services</w:t>
      </w:r>
    </w:p>
    <w:p w14:paraId="418B284F" w14:textId="5F81BE12" w:rsidR="00D869BF" w:rsidRPr="009A7B8C" w:rsidRDefault="00D869BF" w:rsidP="00D869BF">
      <w:pPr>
        <w:pStyle w:val="ListParagraph"/>
        <w:ind w:left="2520"/>
        <w:rPr>
          <w:sz w:val="22"/>
          <w:szCs w:val="22"/>
        </w:rPr>
      </w:pPr>
      <w:r w:rsidRPr="009A7B8C">
        <w:rPr>
          <w:sz w:val="22"/>
          <w:szCs w:val="22"/>
        </w:rPr>
        <w:t>B</w:t>
      </w:r>
      <w:r w:rsidR="00A9268D">
        <w:rPr>
          <w:sz w:val="22"/>
          <w:szCs w:val="22"/>
        </w:rPr>
        <w:t>.</w:t>
      </w:r>
      <w:r w:rsidRPr="009A7B8C">
        <w:rPr>
          <w:sz w:val="22"/>
          <w:szCs w:val="22"/>
        </w:rPr>
        <w:t xml:space="preserve"> </w:t>
      </w:r>
      <w:r w:rsidRPr="009A7B8C">
        <w:rPr>
          <w:sz w:val="22"/>
          <w:szCs w:val="22"/>
        </w:rPr>
        <w:tab/>
      </w:r>
      <w:r w:rsidRPr="009A7B8C">
        <w:rPr>
          <w:rFonts w:eastAsia="SimSun" w:cs="Arial"/>
          <w:color w:val="000000" w:themeColor="text1"/>
          <w:sz w:val="22"/>
          <w:szCs w:val="22"/>
        </w:rPr>
        <w:t xml:space="preserve">Resource </w:t>
      </w:r>
      <w:r w:rsidR="002D5972" w:rsidRPr="009A7B8C">
        <w:rPr>
          <w:rFonts w:eastAsia="SimSun" w:cs="Arial"/>
          <w:color w:val="000000" w:themeColor="text1"/>
          <w:sz w:val="22"/>
          <w:szCs w:val="22"/>
        </w:rPr>
        <w:t>SC</w:t>
      </w:r>
      <w:r w:rsidRPr="009A7B8C">
        <w:rPr>
          <w:rFonts w:eastAsia="SimSun" w:cs="Arial"/>
          <w:color w:val="000000" w:themeColor="text1"/>
          <w:sz w:val="22"/>
          <w:szCs w:val="22"/>
        </w:rPr>
        <w:t xml:space="preserve"> Services</w:t>
      </w:r>
    </w:p>
    <w:p w14:paraId="4AC0DA2C" w14:textId="75F468B3" w:rsidR="00D869BF" w:rsidRPr="009A7B8C" w:rsidRDefault="00D869BF" w:rsidP="00D869BF">
      <w:pPr>
        <w:pStyle w:val="ListParagraph"/>
        <w:ind w:left="2520"/>
        <w:rPr>
          <w:sz w:val="22"/>
          <w:szCs w:val="22"/>
        </w:rPr>
      </w:pPr>
      <w:r w:rsidRPr="009A7B8C">
        <w:rPr>
          <w:sz w:val="22"/>
          <w:szCs w:val="22"/>
        </w:rPr>
        <w:t>C.</w:t>
      </w:r>
      <w:r w:rsidRPr="009A7B8C">
        <w:rPr>
          <w:sz w:val="22"/>
          <w:szCs w:val="22"/>
        </w:rPr>
        <w:tab/>
        <w:t>Settlement</w:t>
      </w:r>
      <w:r w:rsidR="002D5972" w:rsidRPr="009A7B8C">
        <w:rPr>
          <w:sz w:val="22"/>
          <w:szCs w:val="22"/>
        </w:rPr>
        <w:t xml:space="preserve"> &amp;</w:t>
      </w:r>
      <w:r w:rsidRPr="009A7B8C">
        <w:rPr>
          <w:sz w:val="22"/>
          <w:szCs w:val="22"/>
        </w:rPr>
        <w:t xml:space="preserve"> Reporting Services</w:t>
      </w:r>
    </w:p>
    <w:p w14:paraId="4EAD00A2" w14:textId="6E99D0DE" w:rsidR="00D869BF" w:rsidRPr="009A7B8C" w:rsidRDefault="00D869BF" w:rsidP="00D869BF">
      <w:pPr>
        <w:pStyle w:val="ListParagraph"/>
        <w:ind w:left="2520"/>
        <w:rPr>
          <w:sz w:val="22"/>
          <w:szCs w:val="22"/>
        </w:rPr>
      </w:pPr>
      <w:r w:rsidRPr="009A7B8C">
        <w:rPr>
          <w:sz w:val="22"/>
          <w:szCs w:val="22"/>
        </w:rPr>
        <w:t>D.</w:t>
      </w:r>
      <w:r w:rsidRPr="009A7B8C">
        <w:rPr>
          <w:sz w:val="22"/>
          <w:szCs w:val="22"/>
        </w:rPr>
        <w:tab/>
        <w:t>Advisory Services</w:t>
      </w:r>
    </w:p>
    <w:p w14:paraId="41DE6674" w14:textId="6F066D6F" w:rsidR="00DC7580" w:rsidRPr="00A9268D" w:rsidRDefault="31DF3A7D" w:rsidP="31DF3A7D">
      <w:pPr>
        <w:pStyle w:val="Heading2"/>
        <w:spacing w:before="0" w:after="0"/>
        <w:ind w:left="2160" w:hanging="1440"/>
        <w:rPr>
          <w:rFonts w:eastAsia="SimSun" w:cs="Arial"/>
          <w:b w:val="0"/>
          <w:color w:val="000000" w:themeColor="text1"/>
        </w:rPr>
      </w:pPr>
      <w:r w:rsidRPr="31DF3A7D">
        <w:rPr>
          <w:rFonts w:eastAsia="SimSun" w:cs="Arial"/>
          <w:b w:val="0"/>
          <w:color w:val="000000" w:themeColor="text1"/>
        </w:rPr>
        <w:t>Task 2:</w:t>
      </w:r>
      <w:r w:rsidR="00DC7580">
        <w:tab/>
      </w:r>
      <w:r w:rsidR="00DC7580">
        <w:tab/>
      </w:r>
      <w:r w:rsidRPr="31DF3A7D">
        <w:rPr>
          <w:rFonts w:eastAsia="SimSun" w:cs="Arial"/>
          <w:b w:val="0"/>
          <w:color w:val="000000" w:themeColor="text1"/>
        </w:rPr>
        <w:t>Battery Energy Storage Systems - Bidding Optimization &amp; Performance Measurements</w:t>
      </w:r>
      <w:r w:rsidRPr="31DF3A7D">
        <w:rPr>
          <w:rFonts w:cs="Arial"/>
        </w:rPr>
        <w:t xml:space="preserve"> </w:t>
      </w:r>
      <w:r w:rsidRPr="31DF3A7D">
        <w:rPr>
          <w:rFonts w:eastAsia="SimSun" w:cs="Arial"/>
          <w:b w:val="0"/>
          <w:color w:val="000000" w:themeColor="text1"/>
        </w:rPr>
        <w:t xml:space="preserve"> </w:t>
      </w:r>
    </w:p>
    <w:p w14:paraId="4E403F21" w14:textId="77777777" w:rsidR="00D869BF" w:rsidRDefault="4FFD8E5E" w:rsidP="009A49DB">
      <w:pPr>
        <w:spacing w:after="0"/>
        <w:ind w:left="2160" w:hanging="1440"/>
        <w:rPr>
          <w:rFonts w:cs="Arial"/>
        </w:rPr>
      </w:pPr>
      <w:r w:rsidRPr="4FFD8E5E">
        <w:rPr>
          <w:rFonts w:cs="Arial"/>
        </w:rPr>
        <w:t xml:space="preserve">Task 3: </w:t>
      </w:r>
      <w:r w:rsidR="00DC7580">
        <w:tab/>
      </w:r>
      <w:r w:rsidR="00D869BF">
        <w:rPr>
          <w:rFonts w:cs="Arial"/>
        </w:rPr>
        <w:t>Load</w:t>
      </w:r>
      <w:r w:rsidR="00D869BF" w:rsidRPr="00B843CB">
        <w:rPr>
          <w:rFonts w:cs="Arial"/>
        </w:rPr>
        <w:t xml:space="preserve"> </w:t>
      </w:r>
      <w:r w:rsidR="00D869BF">
        <w:rPr>
          <w:rFonts w:cs="Arial"/>
        </w:rPr>
        <w:t>F</w:t>
      </w:r>
      <w:r w:rsidR="00D869BF" w:rsidRPr="00B843CB">
        <w:rPr>
          <w:rFonts w:cs="Arial"/>
        </w:rPr>
        <w:t>orecasting</w:t>
      </w:r>
      <w:r w:rsidR="00D869BF">
        <w:rPr>
          <w:rFonts w:cs="Arial"/>
        </w:rPr>
        <w:t xml:space="preserve"> Services – Day-ahead and short-term</w:t>
      </w:r>
      <w:r w:rsidR="00D869BF" w:rsidRPr="00B843CB">
        <w:rPr>
          <w:rFonts w:cs="Arial"/>
        </w:rPr>
        <w:t xml:space="preserve"> (</w:t>
      </w:r>
      <w:r w:rsidR="00D869BF" w:rsidRPr="0060223A">
        <w:rPr>
          <w:rFonts w:cs="Arial"/>
        </w:rPr>
        <w:t>1-14-day horizon)</w:t>
      </w:r>
      <w:r w:rsidR="00D869BF">
        <w:rPr>
          <w:rFonts w:cs="Arial"/>
        </w:rPr>
        <w:t xml:space="preserve"> </w:t>
      </w:r>
    </w:p>
    <w:p w14:paraId="0C0D51ED" w14:textId="72F1C826" w:rsidR="00DC7580" w:rsidRPr="00DB3CC9" w:rsidRDefault="31DF3A7D" w:rsidP="009A49DB">
      <w:pPr>
        <w:spacing w:after="0"/>
        <w:ind w:left="2160" w:hanging="1440"/>
        <w:rPr>
          <w:rFonts w:cs="Arial"/>
        </w:rPr>
      </w:pPr>
      <w:r>
        <w:t>Task 4:</w:t>
      </w:r>
      <w:r w:rsidR="001C7753">
        <w:tab/>
      </w:r>
      <w:r w:rsidRPr="31DF3A7D">
        <w:rPr>
          <w:rFonts w:cs="Arial"/>
        </w:rPr>
        <w:t xml:space="preserve">Price Forecasting Services – Day-ahead and short-term (1-14-day horizon) </w:t>
      </w:r>
    </w:p>
    <w:p w14:paraId="760CA625" w14:textId="532362F0" w:rsidR="00DC7580" w:rsidRDefault="00DC7580" w:rsidP="00DC7580">
      <w:pPr>
        <w:pStyle w:val="Heading2"/>
        <w:spacing w:before="0" w:after="0"/>
        <w:ind w:left="720"/>
        <w:rPr>
          <w:rFonts w:eastAsia="SimSun" w:cs="Arial"/>
          <w:b w:val="0"/>
          <w:color w:val="000000" w:themeColor="text1"/>
          <w:szCs w:val="30"/>
        </w:rPr>
      </w:pPr>
      <w:r w:rsidRPr="00DB3CC9">
        <w:rPr>
          <w:rFonts w:eastAsia="SimSun" w:cs="Arial"/>
          <w:b w:val="0"/>
          <w:color w:val="000000" w:themeColor="text1"/>
          <w:szCs w:val="30"/>
        </w:rPr>
        <w:t xml:space="preserve">Task </w:t>
      </w:r>
      <w:r w:rsidR="001C7753">
        <w:rPr>
          <w:rFonts w:eastAsia="SimSun" w:cs="Arial"/>
          <w:b w:val="0"/>
          <w:color w:val="000000" w:themeColor="text1"/>
          <w:szCs w:val="30"/>
        </w:rPr>
        <w:t>5</w:t>
      </w:r>
      <w:r w:rsidRPr="00DB3CC9">
        <w:rPr>
          <w:rFonts w:eastAsia="SimSun" w:cs="Arial"/>
          <w:b w:val="0"/>
          <w:color w:val="000000" w:themeColor="text1"/>
          <w:szCs w:val="30"/>
        </w:rPr>
        <w:t xml:space="preserve">: </w:t>
      </w:r>
      <w:r w:rsidRPr="00DB3CC9">
        <w:rPr>
          <w:rFonts w:eastAsia="SimSun" w:cs="Arial"/>
          <w:b w:val="0"/>
          <w:color w:val="000000" w:themeColor="text1"/>
          <w:szCs w:val="30"/>
        </w:rPr>
        <w:tab/>
      </w:r>
      <w:r w:rsidR="00D869BF" w:rsidRPr="00DB3CC9">
        <w:rPr>
          <w:rFonts w:eastAsia="SimSun" w:cs="Arial"/>
          <w:b w:val="0"/>
          <w:color w:val="000000" w:themeColor="text1"/>
          <w:szCs w:val="30"/>
        </w:rPr>
        <w:t>Congestion Revenue Rights Portfolio Management Services</w:t>
      </w:r>
      <w:r w:rsidR="00D869BF" w:rsidRPr="00DB3CC9" w:rsidDel="00D869BF">
        <w:rPr>
          <w:rFonts w:eastAsia="SimSun" w:cs="Arial"/>
          <w:b w:val="0"/>
          <w:color w:val="000000" w:themeColor="text1"/>
          <w:szCs w:val="30"/>
        </w:rPr>
        <w:t xml:space="preserve"> </w:t>
      </w:r>
    </w:p>
    <w:p w14:paraId="14122304" w14:textId="774F1B60" w:rsidR="00463436" w:rsidRPr="009A49DB" w:rsidRDefault="00DC7580" w:rsidP="001C7753">
      <w:pPr>
        <w:pStyle w:val="Heading2"/>
        <w:spacing w:before="0" w:after="0"/>
        <w:ind w:left="720"/>
        <w:rPr>
          <w:rFonts w:eastAsia="SimSun" w:cs="Arial"/>
          <w:b w:val="0"/>
          <w:color w:val="000000" w:themeColor="text1"/>
          <w:szCs w:val="30"/>
        </w:rPr>
      </w:pPr>
      <w:r w:rsidRPr="00DB3CC9">
        <w:rPr>
          <w:rFonts w:eastAsia="SimSun" w:cs="Arial"/>
          <w:b w:val="0"/>
          <w:color w:val="000000" w:themeColor="text1"/>
          <w:szCs w:val="30"/>
        </w:rPr>
        <w:tab/>
      </w:r>
    </w:p>
    <w:p w14:paraId="60B169E6" w14:textId="04454F9D" w:rsidR="00DC7580" w:rsidRDefault="00C472A0" w:rsidP="003F220F">
      <w:pPr>
        <w:spacing w:after="0"/>
        <w:rPr>
          <w:rFonts w:cs="Arial"/>
        </w:rPr>
      </w:pPr>
      <w:r>
        <w:rPr>
          <w:rFonts w:cs="Arial"/>
        </w:rPr>
        <w:t>Detailed descriptions can be found in the Task Description</w:t>
      </w:r>
      <w:r w:rsidR="007D5CC7">
        <w:rPr>
          <w:rFonts w:cs="Arial"/>
        </w:rPr>
        <w:t>s</w:t>
      </w:r>
      <w:r>
        <w:rPr>
          <w:rFonts w:cs="Arial"/>
        </w:rPr>
        <w:t xml:space="preserve"> section below.</w:t>
      </w:r>
    </w:p>
    <w:p w14:paraId="51C7946A" w14:textId="77777777" w:rsidR="00C472A0" w:rsidRDefault="00C472A0" w:rsidP="003F220F">
      <w:pPr>
        <w:spacing w:after="0"/>
        <w:rPr>
          <w:rFonts w:cs="Arial"/>
        </w:rPr>
      </w:pPr>
    </w:p>
    <w:p w14:paraId="63312BD4" w14:textId="442E34F6" w:rsidR="003F220F" w:rsidRPr="009E6970" w:rsidRDefault="5B06CA19" w:rsidP="003F220F">
      <w:pPr>
        <w:spacing w:after="0"/>
        <w:rPr>
          <w:sz w:val="24"/>
          <w:szCs w:val="24"/>
        </w:rPr>
      </w:pPr>
      <w:r w:rsidRPr="5B06CA19">
        <w:rPr>
          <w:rFonts w:cs="Arial"/>
        </w:rPr>
        <w:t xml:space="preserve">Respondents offering scheduling coordination services are encouraged to bid on both Task 1 and Task 2 together. Tasks 2 - 5 can be bid in addition to Task 1 or independently.  </w:t>
      </w:r>
      <w:r>
        <w:t>Respondents are required to price each service independently if bidding for multiple services but may, if desired, propose additional pricings to combine two or more of the proposed services.</w:t>
      </w:r>
    </w:p>
    <w:p w14:paraId="689EE6B7" w14:textId="5A37817D" w:rsidR="00014E28" w:rsidRPr="00D56B0F" w:rsidRDefault="00014E28" w:rsidP="00C472A0">
      <w:pPr>
        <w:pStyle w:val="Heading2"/>
        <w:spacing w:after="0"/>
        <w:rPr>
          <w:color w:val="C00000"/>
          <w:sz w:val="32"/>
          <w:szCs w:val="32"/>
        </w:rPr>
      </w:pPr>
      <w:bookmarkStart w:id="1" w:name="_Hlk48224924"/>
      <w:r w:rsidRPr="00D56B0F">
        <w:rPr>
          <w:color w:val="C00000"/>
          <w:sz w:val="32"/>
          <w:szCs w:val="32"/>
        </w:rPr>
        <w:t>Task Descriptions</w:t>
      </w:r>
    </w:p>
    <w:p w14:paraId="706B43FF" w14:textId="4ECF32C4" w:rsidR="003F220F" w:rsidRPr="002D5972" w:rsidRDefault="20B3BC7F" w:rsidP="00C472A0">
      <w:pPr>
        <w:pStyle w:val="Heading2"/>
        <w:spacing w:before="0" w:after="120"/>
        <w:rPr>
          <w:sz w:val="26"/>
        </w:rPr>
      </w:pPr>
      <w:r w:rsidRPr="002D5972">
        <w:rPr>
          <w:sz w:val="26"/>
        </w:rPr>
        <w:t>Task 1: Scheduling Coordinator Services</w:t>
      </w:r>
    </w:p>
    <w:bookmarkEnd w:id="1"/>
    <w:p w14:paraId="5E1C81A0" w14:textId="02642B5B" w:rsidR="003F220F" w:rsidRDefault="003F220F" w:rsidP="003F220F">
      <w:pPr>
        <w:spacing w:after="0"/>
        <w:rPr>
          <w:szCs w:val="22"/>
        </w:rPr>
      </w:pPr>
      <w:r w:rsidRPr="00C1112B">
        <w:rPr>
          <w:szCs w:val="22"/>
        </w:rPr>
        <w:t>Act as SC</w:t>
      </w:r>
      <w:r w:rsidR="002D5972">
        <w:rPr>
          <w:szCs w:val="22"/>
        </w:rPr>
        <w:t xml:space="preserve"> agent</w:t>
      </w:r>
      <w:r w:rsidR="002D5972" w:rsidRPr="00C1112B">
        <w:rPr>
          <w:szCs w:val="22"/>
        </w:rPr>
        <w:t xml:space="preserve"> </w:t>
      </w:r>
      <w:r>
        <w:rPr>
          <w:szCs w:val="22"/>
        </w:rPr>
        <w:t xml:space="preserve">on PCE’s behalf </w:t>
      </w:r>
      <w:r w:rsidRPr="00C1112B">
        <w:rPr>
          <w:szCs w:val="22"/>
        </w:rPr>
        <w:t>in the CAISO market and provide the following services while performing in accordance with the obligations of SC, as defined by CAISO</w:t>
      </w:r>
      <w:r>
        <w:rPr>
          <w:szCs w:val="22"/>
        </w:rPr>
        <w:t xml:space="preserve"> in the Tariff and Business Practice Manuals</w:t>
      </w:r>
      <w:r w:rsidRPr="00C1112B">
        <w:rPr>
          <w:szCs w:val="22"/>
        </w:rPr>
        <w:t xml:space="preserve">: </w:t>
      </w:r>
    </w:p>
    <w:p w14:paraId="06A5B7DC" w14:textId="77777777" w:rsidR="003F220F" w:rsidRDefault="003F220F" w:rsidP="003F220F">
      <w:pPr>
        <w:spacing w:after="0"/>
        <w:rPr>
          <w:szCs w:val="22"/>
        </w:rPr>
      </w:pPr>
    </w:p>
    <w:p w14:paraId="7DBEDBDE" w14:textId="026854CF" w:rsidR="009B73AD" w:rsidRPr="009B73AD" w:rsidRDefault="39C37503" w:rsidP="00A224A6">
      <w:pPr>
        <w:pStyle w:val="ListParagraph"/>
        <w:numPr>
          <w:ilvl w:val="0"/>
          <w:numId w:val="18"/>
        </w:numPr>
        <w:ind w:left="450"/>
      </w:pPr>
      <w:r w:rsidRPr="39C37503">
        <w:rPr>
          <w:rFonts w:eastAsiaTheme="majorEastAsia" w:cstheme="majorBidi"/>
          <w:b/>
          <w:bCs/>
          <w:color w:val="2C5595"/>
          <w:sz w:val="22"/>
          <w:szCs w:val="22"/>
        </w:rPr>
        <w:t>Load SC Services</w:t>
      </w:r>
      <w:r>
        <w:t>:</w:t>
      </w:r>
    </w:p>
    <w:p w14:paraId="1E8B3982" w14:textId="5890E030" w:rsidR="003F220F" w:rsidRDefault="7AFC80EF" w:rsidP="003F220F">
      <w:pPr>
        <w:pStyle w:val="ListParagraph"/>
        <w:numPr>
          <w:ilvl w:val="0"/>
          <w:numId w:val="2"/>
        </w:numPr>
        <w:spacing w:line="276" w:lineRule="auto"/>
        <w:rPr>
          <w:sz w:val="22"/>
          <w:szCs w:val="22"/>
        </w:rPr>
      </w:pPr>
      <w:r w:rsidRPr="7AFC80EF">
        <w:rPr>
          <w:sz w:val="22"/>
          <w:szCs w:val="22"/>
          <w:u w:val="single"/>
        </w:rPr>
        <w:t>Load Scheduling</w:t>
      </w:r>
      <w:r w:rsidRPr="7AFC80EF">
        <w:rPr>
          <w:sz w:val="22"/>
          <w:szCs w:val="22"/>
        </w:rPr>
        <w:t>:</w:t>
      </w:r>
    </w:p>
    <w:p w14:paraId="5E29E7BF" w14:textId="2384A951" w:rsidR="003F220F" w:rsidRDefault="22C6DE26" w:rsidP="003F220F">
      <w:pPr>
        <w:pStyle w:val="ListParagraph"/>
        <w:numPr>
          <w:ilvl w:val="1"/>
          <w:numId w:val="2"/>
        </w:numPr>
        <w:spacing w:line="276" w:lineRule="auto"/>
        <w:rPr>
          <w:sz w:val="22"/>
          <w:szCs w:val="22"/>
        </w:rPr>
      </w:pPr>
      <w:r w:rsidRPr="22C6DE26">
        <w:rPr>
          <w:sz w:val="22"/>
          <w:szCs w:val="22"/>
        </w:rPr>
        <w:t>Provide 7-day, 24-hour day-ahead pre-scheduling, and any real-time services as needed for scheduling load in CAISO’s Day-Ahead and Real-Time markets.</w:t>
      </w:r>
    </w:p>
    <w:p w14:paraId="08AC7B15" w14:textId="57C098B3" w:rsidR="003F220F" w:rsidRDefault="00506A90" w:rsidP="003F220F">
      <w:pPr>
        <w:pStyle w:val="ListParagraph"/>
        <w:numPr>
          <w:ilvl w:val="1"/>
          <w:numId w:val="2"/>
        </w:numPr>
        <w:spacing w:line="276" w:lineRule="auto"/>
        <w:rPr>
          <w:sz w:val="22"/>
          <w:szCs w:val="22"/>
        </w:rPr>
      </w:pPr>
      <w:r>
        <w:rPr>
          <w:sz w:val="22"/>
          <w:szCs w:val="22"/>
        </w:rPr>
        <w:t>Receive and incorporate the</w:t>
      </w:r>
      <w:r w:rsidR="736314E3" w:rsidRPr="736314E3">
        <w:rPr>
          <w:sz w:val="22"/>
          <w:szCs w:val="22"/>
        </w:rPr>
        <w:t xml:space="preserve"> load forecasts</w:t>
      </w:r>
      <w:r>
        <w:rPr>
          <w:sz w:val="22"/>
          <w:szCs w:val="22"/>
        </w:rPr>
        <w:t xml:space="preserve"> result</w:t>
      </w:r>
      <w:r w:rsidR="000D12FC">
        <w:rPr>
          <w:sz w:val="22"/>
          <w:szCs w:val="22"/>
        </w:rPr>
        <w:t>ing</w:t>
      </w:r>
      <w:r>
        <w:rPr>
          <w:sz w:val="22"/>
          <w:szCs w:val="22"/>
        </w:rPr>
        <w:t xml:space="preserve"> from Task </w:t>
      </w:r>
      <w:r w:rsidR="002D5972">
        <w:rPr>
          <w:sz w:val="22"/>
          <w:szCs w:val="22"/>
        </w:rPr>
        <w:t xml:space="preserve">3 </w:t>
      </w:r>
      <w:r>
        <w:rPr>
          <w:sz w:val="22"/>
          <w:szCs w:val="22"/>
        </w:rPr>
        <w:t>into the schedu</w:t>
      </w:r>
      <w:r w:rsidR="000D12FC">
        <w:rPr>
          <w:sz w:val="22"/>
          <w:szCs w:val="22"/>
        </w:rPr>
        <w:t>le</w:t>
      </w:r>
      <w:r>
        <w:rPr>
          <w:sz w:val="22"/>
          <w:szCs w:val="22"/>
        </w:rPr>
        <w:t>.</w:t>
      </w:r>
      <w:r w:rsidR="736314E3" w:rsidRPr="736314E3">
        <w:rPr>
          <w:sz w:val="22"/>
          <w:szCs w:val="22"/>
        </w:rPr>
        <w:t xml:space="preserve"> </w:t>
      </w:r>
    </w:p>
    <w:p w14:paraId="5BFA8F4C" w14:textId="5E13AEE3" w:rsidR="003F220F" w:rsidRDefault="349820D1" w:rsidP="003F220F">
      <w:pPr>
        <w:pStyle w:val="ListParagraph"/>
        <w:numPr>
          <w:ilvl w:val="1"/>
          <w:numId w:val="2"/>
        </w:numPr>
        <w:spacing w:line="276" w:lineRule="auto"/>
        <w:rPr>
          <w:sz w:val="22"/>
          <w:szCs w:val="22"/>
        </w:rPr>
      </w:pPr>
      <w:r w:rsidRPr="349820D1">
        <w:rPr>
          <w:sz w:val="22"/>
          <w:szCs w:val="22"/>
        </w:rPr>
        <w:t>Create and Submit demand bids to CAISO Day Ahead Market to meet PCE’s forecasted load requirements</w:t>
      </w:r>
      <w:r w:rsidR="000D12FC">
        <w:rPr>
          <w:sz w:val="22"/>
          <w:szCs w:val="22"/>
        </w:rPr>
        <w:t>, including convergence bidding</w:t>
      </w:r>
      <w:r w:rsidRPr="349820D1">
        <w:rPr>
          <w:sz w:val="22"/>
          <w:szCs w:val="22"/>
        </w:rPr>
        <w:t xml:space="preserve">.  </w:t>
      </w:r>
    </w:p>
    <w:p w14:paraId="13C01956" w14:textId="1960F261" w:rsidR="349820D1" w:rsidRDefault="5E8CAABB">
      <w:pPr>
        <w:pStyle w:val="ListParagraph"/>
        <w:numPr>
          <w:ilvl w:val="1"/>
          <w:numId w:val="2"/>
        </w:numPr>
        <w:spacing w:line="276" w:lineRule="auto"/>
      </w:pPr>
      <w:r w:rsidRPr="00A224A6">
        <w:rPr>
          <w:sz w:val="22"/>
          <w:szCs w:val="22"/>
        </w:rPr>
        <w:lastRenderedPageBreak/>
        <w:t>All load scheduling practices/strategies must be coordinate</w:t>
      </w:r>
      <w:r w:rsidR="00F958E8" w:rsidRPr="00A224A6">
        <w:rPr>
          <w:sz w:val="22"/>
          <w:szCs w:val="22"/>
        </w:rPr>
        <w:t>d</w:t>
      </w:r>
      <w:r w:rsidRPr="00A224A6">
        <w:rPr>
          <w:sz w:val="22"/>
          <w:szCs w:val="22"/>
        </w:rPr>
        <w:t xml:space="preserve"> and approved by PCE staff</w:t>
      </w:r>
      <w:r w:rsidR="00F958E8" w:rsidRPr="00A224A6">
        <w:rPr>
          <w:sz w:val="22"/>
          <w:szCs w:val="22"/>
        </w:rPr>
        <w:t xml:space="preserve"> before implementation</w:t>
      </w:r>
      <w:r w:rsidR="00F958E8">
        <w:t>.</w:t>
      </w:r>
    </w:p>
    <w:p w14:paraId="36583911" w14:textId="1BD42904" w:rsidR="003F220F" w:rsidRDefault="5E8CAABB" w:rsidP="003F220F">
      <w:pPr>
        <w:pStyle w:val="ListParagraph"/>
        <w:numPr>
          <w:ilvl w:val="1"/>
          <w:numId w:val="2"/>
        </w:numPr>
        <w:spacing w:line="276" w:lineRule="auto"/>
        <w:rPr>
          <w:sz w:val="22"/>
          <w:szCs w:val="22"/>
        </w:rPr>
      </w:pPr>
      <w:r w:rsidRPr="5E8CAABB">
        <w:rPr>
          <w:sz w:val="22"/>
          <w:szCs w:val="22"/>
        </w:rPr>
        <w:t xml:space="preserve">Monitor demand bids for accuracy by using commercially reasonable measures to validate submitted bids against their schedules. </w:t>
      </w:r>
    </w:p>
    <w:p w14:paraId="0B460F99" w14:textId="39C4ED60" w:rsidR="003F220F" w:rsidRDefault="5E8CAABB" w:rsidP="003F220F">
      <w:pPr>
        <w:pStyle w:val="ListParagraph"/>
        <w:numPr>
          <w:ilvl w:val="1"/>
          <w:numId w:val="2"/>
        </w:numPr>
        <w:spacing w:line="276" w:lineRule="auto"/>
        <w:rPr>
          <w:sz w:val="22"/>
          <w:szCs w:val="22"/>
        </w:rPr>
      </w:pPr>
      <w:r w:rsidRPr="5E8CAABB">
        <w:rPr>
          <w:sz w:val="22"/>
          <w:szCs w:val="22"/>
        </w:rPr>
        <w:t xml:space="preserve">Perform the scheduling and bidding services in accordance with the CAISO Tariff, protocols, and </w:t>
      </w:r>
      <w:r w:rsidR="00A224A6">
        <w:rPr>
          <w:sz w:val="22"/>
          <w:szCs w:val="22"/>
        </w:rPr>
        <w:t>B</w:t>
      </w:r>
      <w:r w:rsidRPr="5E8CAABB">
        <w:rPr>
          <w:sz w:val="22"/>
          <w:szCs w:val="22"/>
        </w:rPr>
        <w:t xml:space="preserve">usiness </w:t>
      </w:r>
      <w:r w:rsidR="00A224A6">
        <w:rPr>
          <w:sz w:val="22"/>
          <w:szCs w:val="22"/>
        </w:rPr>
        <w:t>P</w:t>
      </w:r>
      <w:r w:rsidRPr="5E8CAABB">
        <w:rPr>
          <w:sz w:val="22"/>
          <w:szCs w:val="22"/>
        </w:rPr>
        <w:t xml:space="preserve">ractice </w:t>
      </w:r>
      <w:r w:rsidR="00A224A6">
        <w:rPr>
          <w:sz w:val="22"/>
          <w:szCs w:val="22"/>
        </w:rPr>
        <w:t>Manuals</w:t>
      </w:r>
      <w:r w:rsidRPr="5E8CAABB">
        <w:rPr>
          <w:sz w:val="22"/>
          <w:szCs w:val="22"/>
        </w:rPr>
        <w:t xml:space="preserve">. </w:t>
      </w:r>
    </w:p>
    <w:p w14:paraId="19D10D2B" w14:textId="70A1233B" w:rsidR="003F220F" w:rsidRDefault="5E8CAABB" w:rsidP="003F220F">
      <w:pPr>
        <w:pStyle w:val="ListParagraph"/>
        <w:numPr>
          <w:ilvl w:val="1"/>
          <w:numId w:val="2"/>
        </w:numPr>
        <w:spacing w:line="276" w:lineRule="auto"/>
        <w:rPr>
          <w:sz w:val="22"/>
          <w:szCs w:val="22"/>
        </w:rPr>
      </w:pPr>
      <w:r w:rsidRPr="5E8CAABB">
        <w:rPr>
          <w:sz w:val="22"/>
          <w:szCs w:val="22"/>
        </w:rPr>
        <w:t xml:space="preserve">File with the CAISO all schedules and meter data reports required of the </w:t>
      </w:r>
      <w:r w:rsidR="005E4B92">
        <w:rPr>
          <w:sz w:val="22"/>
          <w:szCs w:val="22"/>
        </w:rPr>
        <w:t>SC</w:t>
      </w:r>
      <w:r w:rsidRPr="5E8CAABB">
        <w:rPr>
          <w:sz w:val="22"/>
          <w:szCs w:val="22"/>
        </w:rPr>
        <w:t xml:space="preserve"> on behalf of PCE.</w:t>
      </w:r>
    </w:p>
    <w:p w14:paraId="17AF51B7" w14:textId="5B154C69" w:rsidR="003F220F" w:rsidRPr="003F3F04" w:rsidRDefault="003F220F" w:rsidP="003F220F">
      <w:pPr>
        <w:pStyle w:val="ListParagraph"/>
        <w:spacing w:line="276" w:lineRule="auto"/>
        <w:ind w:left="1440"/>
        <w:rPr>
          <w:sz w:val="22"/>
          <w:szCs w:val="22"/>
        </w:rPr>
      </w:pPr>
    </w:p>
    <w:p w14:paraId="3BDE853D" w14:textId="77777777" w:rsidR="003F220F" w:rsidRPr="0059172F" w:rsidRDefault="2123AD1F" w:rsidP="003F220F">
      <w:pPr>
        <w:pStyle w:val="ListParagraph"/>
        <w:numPr>
          <w:ilvl w:val="0"/>
          <w:numId w:val="2"/>
        </w:numPr>
        <w:spacing w:line="276" w:lineRule="auto"/>
        <w:rPr>
          <w:sz w:val="22"/>
          <w:szCs w:val="22"/>
          <w:u w:val="single"/>
        </w:rPr>
      </w:pPr>
      <w:r w:rsidRPr="2123AD1F">
        <w:rPr>
          <w:sz w:val="22"/>
          <w:szCs w:val="22"/>
          <w:u w:val="single"/>
        </w:rPr>
        <w:t xml:space="preserve">Compliance Submissions: </w:t>
      </w:r>
    </w:p>
    <w:p w14:paraId="62AA51FF" w14:textId="5BCC9AEC" w:rsidR="003F220F" w:rsidRPr="00A224A6" w:rsidRDefault="2123AD1F" w:rsidP="003F220F">
      <w:pPr>
        <w:pStyle w:val="ListParagraph"/>
        <w:numPr>
          <w:ilvl w:val="1"/>
          <w:numId w:val="2"/>
        </w:numPr>
        <w:spacing w:line="276" w:lineRule="auto"/>
        <w:rPr>
          <w:sz w:val="22"/>
          <w:szCs w:val="22"/>
        </w:rPr>
      </w:pPr>
      <w:r w:rsidRPr="2123AD1F">
        <w:rPr>
          <w:sz w:val="22"/>
          <w:szCs w:val="22"/>
        </w:rPr>
        <w:t xml:space="preserve">Facilitate and assist PCE in all </w:t>
      </w:r>
      <w:r w:rsidR="003F220F" w:rsidRPr="2123AD1F">
        <w:rPr>
          <w:sz w:val="22"/>
          <w:szCs w:val="22"/>
        </w:rPr>
        <w:t>load related</w:t>
      </w:r>
      <w:r w:rsidRPr="2123AD1F">
        <w:rPr>
          <w:sz w:val="22"/>
          <w:szCs w:val="22"/>
        </w:rPr>
        <w:t xml:space="preserve"> filings due to CAISO</w:t>
      </w:r>
      <w:r w:rsidR="003F220F" w:rsidRPr="2123AD1F">
        <w:rPr>
          <w:sz w:val="22"/>
          <w:szCs w:val="22"/>
        </w:rPr>
        <w:t xml:space="preserve">, such as </w:t>
      </w:r>
      <w:r w:rsidR="003F220F" w:rsidRPr="00A224A6">
        <w:rPr>
          <w:sz w:val="22"/>
          <w:szCs w:val="22"/>
        </w:rPr>
        <w:t xml:space="preserve">historical load submissions required of load serving entities. </w:t>
      </w:r>
    </w:p>
    <w:p w14:paraId="35E01F80" w14:textId="77777777" w:rsidR="003F220F" w:rsidRPr="00A224A6" w:rsidRDefault="63AFE6F1" w:rsidP="003F220F">
      <w:pPr>
        <w:pStyle w:val="ListParagraph"/>
        <w:numPr>
          <w:ilvl w:val="1"/>
          <w:numId w:val="2"/>
        </w:numPr>
        <w:spacing w:line="276" w:lineRule="auto"/>
        <w:rPr>
          <w:sz w:val="22"/>
          <w:szCs w:val="22"/>
        </w:rPr>
      </w:pPr>
      <w:r w:rsidRPr="00A224A6">
        <w:rPr>
          <w:sz w:val="22"/>
          <w:szCs w:val="22"/>
        </w:rPr>
        <w:t xml:space="preserve">Coordinate and submit PCE requests for remaining import capability through the CAISO annual multi-step process.  </w:t>
      </w:r>
    </w:p>
    <w:p w14:paraId="62DDA052" w14:textId="4FD20025" w:rsidR="63AFE6F1" w:rsidRPr="00A224A6" w:rsidRDefault="5E8CAABB" w:rsidP="63AFE6F1">
      <w:pPr>
        <w:pStyle w:val="ListParagraph"/>
        <w:numPr>
          <w:ilvl w:val="1"/>
          <w:numId w:val="2"/>
        </w:numPr>
        <w:spacing w:line="276" w:lineRule="auto"/>
        <w:rPr>
          <w:sz w:val="22"/>
          <w:szCs w:val="22"/>
        </w:rPr>
      </w:pPr>
      <w:r w:rsidRPr="00A224A6">
        <w:rPr>
          <w:sz w:val="22"/>
          <w:szCs w:val="22"/>
        </w:rPr>
        <w:t>Prepare and submit Customer Inquiry Dispute and Information (CIDI) and related helpdesk tickets to CAISO on PCE’s behalf to initiate necessary inquiries.</w:t>
      </w:r>
    </w:p>
    <w:p w14:paraId="10476537" w14:textId="77777777" w:rsidR="00B54494" w:rsidRDefault="00B54494" w:rsidP="00B54494">
      <w:pPr>
        <w:pStyle w:val="ListParagraph"/>
        <w:numPr>
          <w:ilvl w:val="1"/>
          <w:numId w:val="2"/>
        </w:numPr>
        <w:spacing w:line="276" w:lineRule="auto"/>
      </w:pPr>
      <w:r w:rsidRPr="00A224A6">
        <w:rPr>
          <w:sz w:val="22"/>
          <w:szCs w:val="22"/>
        </w:rPr>
        <w:t>File invoice disputes with CAISO on behalf of PCE and organize any further actions necessary to resolve the disputes</w:t>
      </w:r>
      <w:r w:rsidRPr="005C41C8">
        <w:t xml:space="preserve">. </w:t>
      </w:r>
    </w:p>
    <w:p w14:paraId="5B808EA7" w14:textId="77777777" w:rsidR="00B54494" w:rsidRDefault="00B54494" w:rsidP="009A49DB">
      <w:pPr>
        <w:pStyle w:val="ListParagraph"/>
        <w:spacing w:line="276" w:lineRule="auto"/>
        <w:ind w:left="1440"/>
        <w:rPr>
          <w:sz w:val="22"/>
          <w:szCs w:val="22"/>
        </w:rPr>
      </w:pPr>
    </w:p>
    <w:p w14:paraId="21CE7126" w14:textId="33E6712B" w:rsidR="00B54494" w:rsidRDefault="00B54494" w:rsidP="00B54494">
      <w:pPr>
        <w:pStyle w:val="ListParagraph"/>
        <w:numPr>
          <w:ilvl w:val="0"/>
          <w:numId w:val="2"/>
        </w:numPr>
        <w:spacing w:line="276" w:lineRule="auto"/>
        <w:rPr>
          <w:sz w:val="22"/>
          <w:szCs w:val="22"/>
        </w:rPr>
      </w:pPr>
      <w:r>
        <w:rPr>
          <w:sz w:val="22"/>
          <w:szCs w:val="22"/>
          <w:u w:val="single"/>
        </w:rPr>
        <w:t>Documentation</w:t>
      </w:r>
      <w:r>
        <w:rPr>
          <w:sz w:val="22"/>
          <w:szCs w:val="22"/>
        </w:rPr>
        <w:t xml:space="preserve">: </w:t>
      </w:r>
    </w:p>
    <w:p w14:paraId="07D79580" w14:textId="3C1FF913" w:rsidR="00B54494" w:rsidRDefault="00B54494" w:rsidP="00B54494">
      <w:pPr>
        <w:pStyle w:val="ListParagraph"/>
        <w:numPr>
          <w:ilvl w:val="1"/>
          <w:numId w:val="2"/>
        </w:numPr>
        <w:spacing w:line="276" w:lineRule="auto"/>
        <w:rPr>
          <w:sz w:val="22"/>
          <w:szCs w:val="22"/>
        </w:rPr>
      </w:pPr>
      <w:r>
        <w:rPr>
          <w:sz w:val="22"/>
          <w:szCs w:val="22"/>
        </w:rPr>
        <w:t xml:space="preserve">Develop and formalize an operational protocol document to adhere to in collaboration with PCE and its consultants. </w:t>
      </w:r>
    </w:p>
    <w:p w14:paraId="5F20649C" w14:textId="7085876E" w:rsidR="00B54494" w:rsidRDefault="00B54494" w:rsidP="00B54494">
      <w:pPr>
        <w:pStyle w:val="ListParagraph"/>
        <w:numPr>
          <w:ilvl w:val="1"/>
          <w:numId w:val="2"/>
        </w:numPr>
        <w:spacing w:line="276" w:lineRule="auto"/>
        <w:rPr>
          <w:sz w:val="22"/>
          <w:szCs w:val="22"/>
        </w:rPr>
      </w:pPr>
      <w:r w:rsidRPr="6731D0DF">
        <w:rPr>
          <w:sz w:val="22"/>
          <w:szCs w:val="22"/>
        </w:rPr>
        <w:t>Store and record all SQMD quality data and make data available to PCE</w:t>
      </w:r>
      <w:r>
        <w:rPr>
          <w:sz w:val="22"/>
          <w:szCs w:val="22"/>
        </w:rPr>
        <w:t xml:space="preserve"> and its </w:t>
      </w:r>
      <w:r w:rsidR="009A49DB">
        <w:rPr>
          <w:sz w:val="22"/>
          <w:szCs w:val="22"/>
        </w:rPr>
        <w:t>consultants</w:t>
      </w:r>
      <w:r w:rsidRPr="6731D0DF">
        <w:rPr>
          <w:sz w:val="22"/>
          <w:szCs w:val="22"/>
        </w:rPr>
        <w:t>, in a form mutually agreed upon.</w:t>
      </w:r>
    </w:p>
    <w:p w14:paraId="202177DA" w14:textId="77777777" w:rsidR="00EB0687" w:rsidRDefault="00EB0687" w:rsidP="00EB0687">
      <w:pPr>
        <w:rPr>
          <w:szCs w:val="22"/>
        </w:rPr>
      </w:pPr>
    </w:p>
    <w:p w14:paraId="566E198F" w14:textId="77777777" w:rsidR="00EB0687" w:rsidRPr="00120533" w:rsidRDefault="00EB0687" w:rsidP="00EB0687">
      <w:pPr>
        <w:pStyle w:val="ListParagraph"/>
        <w:numPr>
          <w:ilvl w:val="0"/>
          <w:numId w:val="2"/>
        </w:numPr>
        <w:tabs>
          <w:tab w:val="left" w:pos="1080"/>
        </w:tabs>
        <w:spacing w:line="276" w:lineRule="auto"/>
        <w:rPr>
          <w:sz w:val="22"/>
          <w:szCs w:val="22"/>
        </w:rPr>
      </w:pPr>
      <w:r>
        <w:rPr>
          <w:sz w:val="22"/>
          <w:szCs w:val="22"/>
          <w:u w:val="single"/>
        </w:rPr>
        <w:t>System/</w:t>
      </w:r>
      <w:r w:rsidRPr="36E50F83">
        <w:rPr>
          <w:sz w:val="22"/>
          <w:szCs w:val="22"/>
          <w:u w:val="single"/>
        </w:rPr>
        <w:t>Data Requirements</w:t>
      </w:r>
      <w:r w:rsidRPr="36E50F83">
        <w:rPr>
          <w:sz w:val="22"/>
          <w:szCs w:val="22"/>
        </w:rPr>
        <w:t xml:space="preserve">: </w:t>
      </w:r>
    </w:p>
    <w:p w14:paraId="58D777B0" w14:textId="77777777" w:rsidR="00EB0687" w:rsidRDefault="00EB0687" w:rsidP="00EB0687">
      <w:pPr>
        <w:pStyle w:val="ListParagraph"/>
        <w:numPr>
          <w:ilvl w:val="1"/>
          <w:numId w:val="2"/>
        </w:numPr>
        <w:tabs>
          <w:tab w:val="left" w:pos="1080"/>
        </w:tabs>
        <w:spacing w:line="276" w:lineRule="auto"/>
        <w:rPr>
          <w:sz w:val="22"/>
          <w:szCs w:val="22"/>
        </w:rPr>
      </w:pPr>
      <w:r w:rsidRPr="36E50F83">
        <w:rPr>
          <w:sz w:val="22"/>
          <w:szCs w:val="22"/>
        </w:rPr>
        <w:t xml:space="preserve">Manage and maintain computer systems required to transmit or receive information from CAISO in accordance with Prudent Industry Practice.  </w:t>
      </w:r>
    </w:p>
    <w:p w14:paraId="5D1774A0" w14:textId="77777777" w:rsidR="00EB0687" w:rsidRPr="009A49DB" w:rsidRDefault="00EB0687" w:rsidP="00EB0687">
      <w:pPr>
        <w:pStyle w:val="ListParagraph"/>
        <w:numPr>
          <w:ilvl w:val="1"/>
          <w:numId w:val="2"/>
        </w:numPr>
        <w:spacing w:line="276" w:lineRule="auto"/>
        <w:rPr>
          <w:szCs w:val="22"/>
        </w:rPr>
      </w:pPr>
      <w:r>
        <w:rPr>
          <w:sz w:val="22"/>
          <w:szCs w:val="22"/>
        </w:rPr>
        <w:t>Provide automated data access to PCE (API or other) and its consultants.</w:t>
      </w:r>
    </w:p>
    <w:p w14:paraId="061925C7" w14:textId="77777777" w:rsidR="00AE42F1" w:rsidRDefault="00AE42F1" w:rsidP="00AE42F1">
      <w:pPr>
        <w:rPr>
          <w:szCs w:val="22"/>
        </w:rPr>
      </w:pPr>
    </w:p>
    <w:p w14:paraId="330C2786" w14:textId="63038E10" w:rsidR="003F220F" w:rsidRDefault="009B73AD" w:rsidP="003F220F">
      <w:pPr>
        <w:pStyle w:val="Heading2"/>
      </w:pPr>
      <w:bookmarkStart w:id="2" w:name="_Hlk48224930"/>
      <w:r>
        <w:t>B.</w:t>
      </w:r>
      <w:r w:rsidR="003F220F">
        <w:t xml:space="preserve"> Resource</w:t>
      </w:r>
      <w:r w:rsidR="003F220F" w:rsidRPr="00C1112B">
        <w:t xml:space="preserve"> </w:t>
      </w:r>
      <w:r w:rsidR="002D5972">
        <w:t>SC</w:t>
      </w:r>
      <w:r w:rsidR="003F220F" w:rsidRPr="00C1112B">
        <w:t xml:space="preserve"> Services</w:t>
      </w:r>
    </w:p>
    <w:bookmarkEnd w:id="2"/>
    <w:p w14:paraId="74550BBB" w14:textId="699723E9" w:rsidR="003F220F" w:rsidRDefault="003F220F" w:rsidP="003F220F">
      <w:pPr>
        <w:spacing w:after="0"/>
        <w:rPr>
          <w:szCs w:val="20"/>
        </w:rPr>
      </w:pPr>
      <w:r w:rsidRPr="003F3F04">
        <w:rPr>
          <w:szCs w:val="20"/>
        </w:rPr>
        <w:t xml:space="preserve">Act as </w:t>
      </w:r>
      <w:r w:rsidR="002D5972">
        <w:rPr>
          <w:szCs w:val="20"/>
        </w:rPr>
        <w:t>SC agent</w:t>
      </w:r>
      <w:r w:rsidRPr="003F3F04">
        <w:rPr>
          <w:szCs w:val="20"/>
        </w:rPr>
        <w:t xml:space="preserve"> </w:t>
      </w:r>
      <w:r>
        <w:rPr>
          <w:szCs w:val="20"/>
        </w:rPr>
        <w:t xml:space="preserve">on behalf of PCE </w:t>
      </w:r>
      <w:r w:rsidRPr="003F3F04">
        <w:rPr>
          <w:szCs w:val="20"/>
        </w:rPr>
        <w:t>in the CAISO market</w:t>
      </w:r>
      <w:r>
        <w:rPr>
          <w:szCs w:val="20"/>
        </w:rPr>
        <w:t xml:space="preserve"> for </w:t>
      </w:r>
      <w:r w:rsidR="00A224A6">
        <w:rPr>
          <w:szCs w:val="20"/>
        </w:rPr>
        <w:t xml:space="preserve">its </w:t>
      </w:r>
      <w:r>
        <w:rPr>
          <w:szCs w:val="20"/>
        </w:rPr>
        <w:t>generating resources</w:t>
      </w:r>
      <w:r w:rsidR="00A224A6">
        <w:rPr>
          <w:szCs w:val="20"/>
        </w:rPr>
        <w:t xml:space="preserve"> and battery energy storage facilities</w:t>
      </w:r>
      <w:r w:rsidRPr="003F3F04">
        <w:rPr>
          <w:szCs w:val="20"/>
        </w:rPr>
        <w:t xml:space="preserve"> and provide the following services while performing in accordance with the obligations of SC, as defined by CAISO</w:t>
      </w:r>
      <w:r w:rsidR="00A224A6">
        <w:rPr>
          <w:szCs w:val="20"/>
        </w:rPr>
        <w:t xml:space="preserve"> Tariff and </w:t>
      </w:r>
      <w:r w:rsidR="00A224A6">
        <w:rPr>
          <w:szCs w:val="22"/>
        </w:rPr>
        <w:t>Business Practice Manuals</w:t>
      </w:r>
      <w:r w:rsidR="00A224A6" w:rsidRPr="00C1112B">
        <w:rPr>
          <w:szCs w:val="22"/>
        </w:rPr>
        <w:t>:</w:t>
      </w:r>
      <w:r w:rsidRPr="003F3F04">
        <w:rPr>
          <w:szCs w:val="20"/>
        </w:rPr>
        <w:t xml:space="preserve"> </w:t>
      </w:r>
    </w:p>
    <w:p w14:paraId="7DAFECC8" w14:textId="77777777" w:rsidR="003F220F" w:rsidRPr="003F3F04" w:rsidRDefault="003F220F" w:rsidP="003F220F">
      <w:pPr>
        <w:spacing w:after="0"/>
        <w:rPr>
          <w:szCs w:val="20"/>
        </w:rPr>
      </w:pPr>
    </w:p>
    <w:p w14:paraId="611BAB91" w14:textId="77777777" w:rsidR="003F220F" w:rsidRDefault="003F220F" w:rsidP="003F220F">
      <w:pPr>
        <w:pStyle w:val="ListParagraph"/>
        <w:numPr>
          <w:ilvl w:val="0"/>
          <w:numId w:val="4"/>
        </w:numPr>
        <w:spacing w:line="276" w:lineRule="auto"/>
        <w:rPr>
          <w:sz w:val="22"/>
          <w:szCs w:val="22"/>
        </w:rPr>
      </w:pPr>
      <w:r w:rsidRPr="004A1FD4">
        <w:rPr>
          <w:sz w:val="22"/>
          <w:szCs w:val="22"/>
          <w:u w:val="single"/>
        </w:rPr>
        <w:t>Scheduling</w:t>
      </w:r>
      <w:r>
        <w:rPr>
          <w:sz w:val="22"/>
          <w:szCs w:val="22"/>
        </w:rPr>
        <w:t>:</w:t>
      </w:r>
    </w:p>
    <w:p w14:paraId="7D91BDB4" w14:textId="77777777" w:rsidR="003F220F" w:rsidRPr="002536C2" w:rsidRDefault="003F220F" w:rsidP="003F220F">
      <w:pPr>
        <w:pStyle w:val="ListParagraph"/>
        <w:numPr>
          <w:ilvl w:val="1"/>
          <w:numId w:val="4"/>
        </w:numPr>
        <w:spacing w:line="276" w:lineRule="auto"/>
        <w:rPr>
          <w:sz w:val="22"/>
          <w:szCs w:val="22"/>
        </w:rPr>
      </w:pPr>
      <w:r w:rsidRPr="002536C2">
        <w:rPr>
          <w:sz w:val="22"/>
          <w:szCs w:val="22"/>
        </w:rPr>
        <w:t>Meet scheduling requirements of CAISO and WECC:</w:t>
      </w:r>
    </w:p>
    <w:p w14:paraId="5B278F09" w14:textId="77777777" w:rsidR="003F220F" w:rsidRPr="002536C2" w:rsidRDefault="003F220F" w:rsidP="003F220F">
      <w:pPr>
        <w:pStyle w:val="ListParagraph"/>
        <w:numPr>
          <w:ilvl w:val="2"/>
          <w:numId w:val="4"/>
        </w:numPr>
        <w:spacing w:line="276" w:lineRule="auto"/>
        <w:rPr>
          <w:sz w:val="22"/>
          <w:szCs w:val="22"/>
        </w:rPr>
      </w:pPr>
      <w:r w:rsidRPr="002536C2">
        <w:rPr>
          <w:sz w:val="22"/>
          <w:szCs w:val="22"/>
        </w:rPr>
        <w:t>7</w:t>
      </w:r>
      <w:r>
        <w:rPr>
          <w:sz w:val="22"/>
          <w:szCs w:val="22"/>
        </w:rPr>
        <w:t>-</w:t>
      </w:r>
      <w:r w:rsidRPr="002536C2">
        <w:rPr>
          <w:sz w:val="22"/>
          <w:szCs w:val="22"/>
        </w:rPr>
        <w:t>day, 24</w:t>
      </w:r>
      <w:r>
        <w:rPr>
          <w:sz w:val="22"/>
          <w:szCs w:val="22"/>
        </w:rPr>
        <w:t>-</w:t>
      </w:r>
      <w:r w:rsidRPr="002536C2">
        <w:rPr>
          <w:sz w:val="22"/>
          <w:szCs w:val="22"/>
        </w:rPr>
        <w:t xml:space="preserve">hour real-time services, including weekends and holidays </w:t>
      </w:r>
      <w:r>
        <w:rPr>
          <w:sz w:val="22"/>
          <w:szCs w:val="22"/>
        </w:rPr>
        <w:t xml:space="preserve">(with backup facilities available) </w:t>
      </w:r>
    </w:p>
    <w:p w14:paraId="17A734CC" w14:textId="77777777" w:rsidR="003F220F" w:rsidRDefault="003F220F" w:rsidP="003F220F">
      <w:pPr>
        <w:pStyle w:val="ListParagraph"/>
        <w:numPr>
          <w:ilvl w:val="2"/>
          <w:numId w:val="4"/>
        </w:numPr>
        <w:spacing w:line="276" w:lineRule="auto"/>
        <w:rPr>
          <w:sz w:val="22"/>
          <w:szCs w:val="22"/>
        </w:rPr>
      </w:pPr>
      <w:r w:rsidRPr="002536C2">
        <w:rPr>
          <w:sz w:val="22"/>
          <w:szCs w:val="22"/>
        </w:rPr>
        <w:t>7-day per week</w:t>
      </w:r>
      <w:r>
        <w:rPr>
          <w:sz w:val="22"/>
          <w:szCs w:val="22"/>
        </w:rPr>
        <w:t>,</w:t>
      </w:r>
      <w:r w:rsidRPr="002536C2">
        <w:rPr>
          <w:sz w:val="22"/>
          <w:szCs w:val="22"/>
        </w:rPr>
        <w:t xml:space="preserve"> day-ahead pre-scheduling services</w:t>
      </w:r>
      <w:r w:rsidRPr="00D455EC">
        <w:rPr>
          <w:sz w:val="22"/>
          <w:szCs w:val="22"/>
        </w:rPr>
        <w:t xml:space="preserve"> </w:t>
      </w:r>
    </w:p>
    <w:p w14:paraId="04A13880" w14:textId="6178F078" w:rsidR="003F220F" w:rsidRDefault="4D0E818F" w:rsidP="003F220F">
      <w:pPr>
        <w:pStyle w:val="ListParagraph"/>
        <w:numPr>
          <w:ilvl w:val="1"/>
          <w:numId w:val="4"/>
        </w:numPr>
        <w:spacing w:line="276" w:lineRule="auto"/>
        <w:rPr>
          <w:sz w:val="22"/>
          <w:szCs w:val="22"/>
        </w:rPr>
      </w:pPr>
      <w:r w:rsidRPr="4D0E818F">
        <w:rPr>
          <w:sz w:val="22"/>
          <w:szCs w:val="22"/>
        </w:rPr>
        <w:t xml:space="preserve">Develop, submit, validate, and adjust schedules and bids into the CAISO Day-Ahead Market (DAM) and Real-Time Market (RTM). </w:t>
      </w:r>
    </w:p>
    <w:p w14:paraId="3801376E" w14:textId="5F261ECC" w:rsidR="003F220F" w:rsidRDefault="003F220F" w:rsidP="003F220F">
      <w:pPr>
        <w:pStyle w:val="ListParagraph"/>
        <w:numPr>
          <w:ilvl w:val="1"/>
          <w:numId w:val="4"/>
        </w:numPr>
        <w:spacing w:line="276" w:lineRule="auto"/>
        <w:rPr>
          <w:sz w:val="22"/>
          <w:szCs w:val="22"/>
        </w:rPr>
      </w:pPr>
      <w:r>
        <w:rPr>
          <w:sz w:val="22"/>
          <w:szCs w:val="22"/>
        </w:rPr>
        <w:t xml:space="preserve">Receive renewable resource forecasts from forecasting </w:t>
      </w:r>
      <w:r w:rsidR="001E7605">
        <w:rPr>
          <w:sz w:val="22"/>
          <w:szCs w:val="22"/>
        </w:rPr>
        <w:t>services</w:t>
      </w:r>
      <w:r>
        <w:rPr>
          <w:sz w:val="22"/>
          <w:szCs w:val="22"/>
        </w:rPr>
        <w:t xml:space="preserve"> chosen </w:t>
      </w:r>
      <w:r w:rsidR="001E7605">
        <w:rPr>
          <w:sz w:val="22"/>
          <w:szCs w:val="22"/>
        </w:rPr>
        <w:t>by PCE or use CAISO forecast as directed by PCE</w:t>
      </w:r>
      <w:r>
        <w:rPr>
          <w:sz w:val="22"/>
          <w:szCs w:val="22"/>
        </w:rPr>
        <w:t xml:space="preserve">.  </w:t>
      </w:r>
    </w:p>
    <w:p w14:paraId="21B841E4" w14:textId="5478729E" w:rsidR="003F220F" w:rsidRPr="002536C2" w:rsidRDefault="003F220F" w:rsidP="003F220F">
      <w:pPr>
        <w:pStyle w:val="ListParagraph"/>
        <w:numPr>
          <w:ilvl w:val="1"/>
          <w:numId w:val="4"/>
        </w:numPr>
        <w:spacing w:line="276" w:lineRule="auto"/>
        <w:rPr>
          <w:sz w:val="22"/>
          <w:szCs w:val="22"/>
        </w:rPr>
      </w:pPr>
      <w:r>
        <w:rPr>
          <w:sz w:val="22"/>
          <w:szCs w:val="22"/>
        </w:rPr>
        <w:lastRenderedPageBreak/>
        <w:t xml:space="preserve">Update schedules received from </w:t>
      </w:r>
      <w:r w:rsidR="00B4330C">
        <w:rPr>
          <w:sz w:val="22"/>
          <w:szCs w:val="22"/>
        </w:rPr>
        <w:t xml:space="preserve">Project </w:t>
      </w:r>
      <w:r>
        <w:rPr>
          <w:sz w:val="22"/>
          <w:szCs w:val="22"/>
        </w:rPr>
        <w:t>Operator and transmit</w:t>
      </w:r>
      <w:r w:rsidRPr="002536C2">
        <w:rPr>
          <w:sz w:val="22"/>
          <w:szCs w:val="22"/>
        </w:rPr>
        <w:t xml:space="preserve"> schedules to</w:t>
      </w:r>
      <w:r w:rsidR="00B4330C">
        <w:rPr>
          <w:sz w:val="22"/>
          <w:szCs w:val="22"/>
        </w:rPr>
        <w:t xml:space="preserve"> CAISO</w:t>
      </w:r>
      <w:r w:rsidRPr="002536C2">
        <w:rPr>
          <w:sz w:val="22"/>
          <w:szCs w:val="22"/>
        </w:rPr>
        <w:t xml:space="preserve"> </w:t>
      </w:r>
      <w:r w:rsidR="00B4330C">
        <w:rPr>
          <w:sz w:val="22"/>
          <w:szCs w:val="22"/>
        </w:rPr>
        <w:t xml:space="preserve">or </w:t>
      </w:r>
      <w:r w:rsidRPr="002536C2">
        <w:rPr>
          <w:sz w:val="22"/>
          <w:szCs w:val="22"/>
        </w:rPr>
        <w:t>the</w:t>
      </w:r>
      <w:r w:rsidR="00B4330C">
        <w:rPr>
          <w:sz w:val="22"/>
          <w:szCs w:val="22"/>
        </w:rPr>
        <w:t xml:space="preserve"> applicable</w:t>
      </w:r>
      <w:r w:rsidRPr="002536C2">
        <w:rPr>
          <w:sz w:val="22"/>
          <w:szCs w:val="22"/>
        </w:rPr>
        <w:t xml:space="preserve"> Control Area Operator and act on </w:t>
      </w:r>
      <w:r>
        <w:rPr>
          <w:sz w:val="22"/>
          <w:szCs w:val="22"/>
        </w:rPr>
        <w:t xml:space="preserve">any further </w:t>
      </w:r>
      <w:r w:rsidRPr="002536C2">
        <w:rPr>
          <w:sz w:val="22"/>
          <w:szCs w:val="22"/>
        </w:rPr>
        <w:t>instructions received</w:t>
      </w:r>
      <w:r>
        <w:rPr>
          <w:sz w:val="22"/>
          <w:szCs w:val="22"/>
        </w:rPr>
        <w:t>.</w:t>
      </w:r>
      <w:r w:rsidRPr="002536C2">
        <w:rPr>
          <w:sz w:val="22"/>
          <w:szCs w:val="22"/>
        </w:rPr>
        <w:t xml:space="preserve">  </w:t>
      </w:r>
    </w:p>
    <w:p w14:paraId="7CD0D9C9" w14:textId="64328879" w:rsidR="00C86CF0" w:rsidRPr="00DB3CC9" w:rsidRDefault="003F220F" w:rsidP="00C86CF0">
      <w:pPr>
        <w:pStyle w:val="ListParagraph"/>
        <w:numPr>
          <w:ilvl w:val="1"/>
          <w:numId w:val="4"/>
        </w:numPr>
        <w:spacing w:line="276" w:lineRule="auto"/>
        <w:rPr>
          <w:sz w:val="22"/>
          <w:szCs w:val="22"/>
        </w:rPr>
      </w:pPr>
      <w:r w:rsidRPr="002536C2">
        <w:rPr>
          <w:sz w:val="22"/>
          <w:szCs w:val="22"/>
        </w:rPr>
        <w:t>Schedul</w:t>
      </w:r>
      <w:r>
        <w:rPr>
          <w:sz w:val="22"/>
          <w:szCs w:val="22"/>
        </w:rPr>
        <w:t>e</w:t>
      </w:r>
      <w:r w:rsidRPr="002536C2">
        <w:rPr>
          <w:sz w:val="22"/>
          <w:szCs w:val="22"/>
        </w:rPr>
        <w:t xml:space="preserve"> </w:t>
      </w:r>
      <w:r w:rsidR="00600E33">
        <w:rPr>
          <w:sz w:val="22"/>
          <w:szCs w:val="22"/>
        </w:rPr>
        <w:t xml:space="preserve">applicable </w:t>
      </w:r>
      <w:r w:rsidRPr="002536C2">
        <w:rPr>
          <w:sz w:val="22"/>
          <w:szCs w:val="22"/>
        </w:rPr>
        <w:t>resources under the CAISO prevailing protocols for interconnected variable energy resources (VERs)</w:t>
      </w:r>
      <w:r>
        <w:rPr>
          <w:sz w:val="22"/>
          <w:szCs w:val="22"/>
        </w:rPr>
        <w:t>.</w:t>
      </w:r>
      <w:r w:rsidRPr="002536C2">
        <w:rPr>
          <w:sz w:val="22"/>
          <w:szCs w:val="22"/>
        </w:rPr>
        <w:t xml:space="preserve"> </w:t>
      </w:r>
    </w:p>
    <w:p w14:paraId="4942902A" w14:textId="6794093E" w:rsidR="00C86CF0" w:rsidRPr="001B469D" w:rsidRDefault="00C86CF0" w:rsidP="00C86CF0">
      <w:pPr>
        <w:pStyle w:val="ListParagraph"/>
        <w:numPr>
          <w:ilvl w:val="1"/>
          <w:numId w:val="4"/>
        </w:numPr>
        <w:spacing w:line="276" w:lineRule="auto"/>
        <w:rPr>
          <w:szCs w:val="22"/>
        </w:rPr>
      </w:pPr>
      <w:r w:rsidRPr="4D0E818F">
        <w:rPr>
          <w:sz w:val="22"/>
          <w:szCs w:val="22"/>
        </w:rPr>
        <w:t xml:space="preserve">Create, submit and validate bids for storage resources into the CAISO market to provide Energy, Resource Adequacy, Ancillary Services, Residual Unit Commitment (RUC), and related CAISO market products, while adhering to the Tariff, Business Practice </w:t>
      </w:r>
      <w:r w:rsidR="001574DF">
        <w:rPr>
          <w:szCs w:val="22"/>
        </w:rPr>
        <w:t>Manuals</w:t>
      </w:r>
      <w:r w:rsidRPr="4D0E818F">
        <w:rPr>
          <w:sz w:val="22"/>
          <w:szCs w:val="22"/>
        </w:rPr>
        <w:t xml:space="preserve">, and CPUC regulations for bidding </w:t>
      </w:r>
      <w:r w:rsidR="001574DF">
        <w:rPr>
          <w:sz w:val="22"/>
          <w:szCs w:val="22"/>
        </w:rPr>
        <w:t xml:space="preserve">energy </w:t>
      </w:r>
      <w:r w:rsidRPr="4D0E818F">
        <w:rPr>
          <w:sz w:val="22"/>
          <w:szCs w:val="22"/>
        </w:rPr>
        <w:t>storage resources</w:t>
      </w:r>
      <w:r w:rsidR="00600E33">
        <w:rPr>
          <w:sz w:val="22"/>
          <w:szCs w:val="22"/>
        </w:rPr>
        <w:t xml:space="preserve">, based on instructions from PCE or </w:t>
      </w:r>
      <w:r w:rsidR="001574DF">
        <w:rPr>
          <w:sz w:val="22"/>
          <w:szCs w:val="22"/>
        </w:rPr>
        <w:t xml:space="preserve">its </w:t>
      </w:r>
      <w:r w:rsidR="00151AA5">
        <w:rPr>
          <w:sz w:val="22"/>
          <w:szCs w:val="22"/>
        </w:rPr>
        <w:t xml:space="preserve">battery </w:t>
      </w:r>
      <w:r w:rsidR="00600E33">
        <w:rPr>
          <w:sz w:val="22"/>
          <w:szCs w:val="22"/>
        </w:rPr>
        <w:t>storage optimization consultant.</w:t>
      </w:r>
    </w:p>
    <w:p w14:paraId="4CFA24E2" w14:textId="5F1E7CC2" w:rsidR="00600E33" w:rsidRPr="00C86CF0" w:rsidRDefault="00600E33" w:rsidP="00C86CF0">
      <w:pPr>
        <w:pStyle w:val="ListParagraph"/>
        <w:numPr>
          <w:ilvl w:val="1"/>
          <w:numId w:val="4"/>
        </w:numPr>
        <w:spacing w:line="276" w:lineRule="auto"/>
        <w:rPr>
          <w:szCs w:val="22"/>
        </w:rPr>
      </w:pPr>
      <w:r>
        <w:rPr>
          <w:sz w:val="22"/>
          <w:szCs w:val="22"/>
        </w:rPr>
        <w:t>Perform scheduling steps necessary to schedule pseudo-tie and dynamically scheduled resources in PCE’s portfolio.</w:t>
      </w:r>
    </w:p>
    <w:p w14:paraId="4ECAD408" w14:textId="07623F26" w:rsidR="00C86CF0" w:rsidRPr="00DB3CC9" w:rsidRDefault="00C86CF0" w:rsidP="00C86CF0">
      <w:pPr>
        <w:pStyle w:val="ListParagraph"/>
        <w:numPr>
          <w:ilvl w:val="1"/>
          <w:numId w:val="4"/>
        </w:numPr>
        <w:spacing w:line="276" w:lineRule="auto"/>
        <w:rPr>
          <w:sz w:val="22"/>
          <w:szCs w:val="22"/>
        </w:rPr>
      </w:pPr>
      <w:r w:rsidRPr="5E8CAABB">
        <w:rPr>
          <w:sz w:val="22"/>
          <w:szCs w:val="22"/>
        </w:rPr>
        <w:t xml:space="preserve">Submit Inter-SC Trades (IST), import schedules, and prepare any e-tags as necessary to satisfy any of PCE’s agreements with energy suppliers.  </w:t>
      </w:r>
    </w:p>
    <w:p w14:paraId="616956B4" w14:textId="77777777" w:rsidR="003F220F" w:rsidRPr="000254D9" w:rsidRDefault="003F220F" w:rsidP="003F220F">
      <w:pPr>
        <w:pStyle w:val="ListParagraph"/>
        <w:spacing w:line="276" w:lineRule="auto"/>
        <w:ind w:left="1440"/>
        <w:rPr>
          <w:sz w:val="22"/>
          <w:szCs w:val="22"/>
        </w:rPr>
      </w:pPr>
    </w:p>
    <w:p w14:paraId="21302C48" w14:textId="77777777" w:rsidR="003F220F" w:rsidRDefault="003F220F" w:rsidP="003F220F">
      <w:pPr>
        <w:pStyle w:val="ListParagraph"/>
        <w:numPr>
          <w:ilvl w:val="0"/>
          <w:numId w:val="4"/>
        </w:numPr>
        <w:spacing w:line="276" w:lineRule="auto"/>
        <w:rPr>
          <w:sz w:val="22"/>
          <w:szCs w:val="22"/>
        </w:rPr>
      </w:pPr>
      <w:r w:rsidRPr="00D455EC">
        <w:rPr>
          <w:sz w:val="22"/>
          <w:szCs w:val="22"/>
          <w:u w:val="single"/>
        </w:rPr>
        <w:t>Asset Management</w:t>
      </w:r>
      <w:r>
        <w:rPr>
          <w:sz w:val="22"/>
          <w:szCs w:val="22"/>
        </w:rPr>
        <w:t>:</w:t>
      </w:r>
    </w:p>
    <w:p w14:paraId="501F876B" w14:textId="21423A2E" w:rsidR="003F220F" w:rsidRDefault="7F9D0242" w:rsidP="003F220F">
      <w:pPr>
        <w:pStyle w:val="ListParagraph"/>
        <w:numPr>
          <w:ilvl w:val="1"/>
          <w:numId w:val="4"/>
        </w:numPr>
        <w:spacing w:line="276" w:lineRule="auto"/>
        <w:rPr>
          <w:sz w:val="22"/>
          <w:szCs w:val="22"/>
        </w:rPr>
      </w:pPr>
      <w:r w:rsidRPr="7F9D0242">
        <w:rPr>
          <w:sz w:val="22"/>
          <w:szCs w:val="22"/>
        </w:rPr>
        <w:t>Act as interface between the plant operator and the CAISO or applicable Control Area Operator; communicating all Dispatch Operating Targets (DOT), outages, and curtailment notices.</w:t>
      </w:r>
    </w:p>
    <w:p w14:paraId="744B62F2" w14:textId="5196091C" w:rsidR="00E6769D" w:rsidRDefault="00E6769D" w:rsidP="003F220F">
      <w:pPr>
        <w:pStyle w:val="ListParagraph"/>
        <w:numPr>
          <w:ilvl w:val="1"/>
          <w:numId w:val="4"/>
        </w:numPr>
        <w:spacing w:line="276" w:lineRule="auto"/>
        <w:rPr>
          <w:sz w:val="22"/>
          <w:szCs w:val="22"/>
        </w:rPr>
      </w:pPr>
      <w:r>
        <w:rPr>
          <w:sz w:val="22"/>
          <w:szCs w:val="22"/>
        </w:rPr>
        <w:t>Set up operational protocols with each resource to facilitate communication among PCE, Project Owner, Project Operator, and CAISO.</w:t>
      </w:r>
    </w:p>
    <w:p w14:paraId="5DEBDFEA" w14:textId="0E959E40" w:rsidR="00E6769D" w:rsidRPr="002536C2" w:rsidRDefault="00E6769D" w:rsidP="003F220F">
      <w:pPr>
        <w:pStyle w:val="ListParagraph"/>
        <w:numPr>
          <w:ilvl w:val="1"/>
          <w:numId w:val="4"/>
        </w:numPr>
        <w:spacing w:line="276" w:lineRule="auto"/>
        <w:rPr>
          <w:sz w:val="22"/>
          <w:szCs w:val="22"/>
        </w:rPr>
      </w:pPr>
      <w:r>
        <w:rPr>
          <w:sz w:val="22"/>
          <w:szCs w:val="22"/>
        </w:rPr>
        <w:t>Track Project Telemetry outages, and remind Project Owner to take necessary actions.</w:t>
      </w:r>
    </w:p>
    <w:p w14:paraId="649AF5BA" w14:textId="77777777" w:rsidR="003F220F" w:rsidRPr="002536C2" w:rsidRDefault="003F220F" w:rsidP="003F220F">
      <w:pPr>
        <w:pStyle w:val="ListParagraph"/>
        <w:numPr>
          <w:ilvl w:val="1"/>
          <w:numId w:val="4"/>
        </w:numPr>
        <w:spacing w:line="276" w:lineRule="auto"/>
        <w:rPr>
          <w:sz w:val="22"/>
          <w:szCs w:val="22"/>
        </w:rPr>
      </w:pPr>
      <w:r w:rsidRPr="002536C2">
        <w:rPr>
          <w:sz w:val="22"/>
          <w:szCs w:val="22"/>
        </w:rPr>
        <w:t>Participate in CAISO’s New Resource Implementation process</w:t>
      </w:r>
      <w:r>
        <w:rPr>
          <w:sz w:val="22"/>
          <w:szCs w:val="22"/>
        </w:rPr>
        <w:t xml:space="preserve">, if applicable, including the following: </w:t>
      </w:r>
    </w:p>
    <w:p w14:paraId="27D1C2F4" w14:textId="77777777" w:rsidR="003F220F" w:rsidRPr="002536C2" w:rsidRDefault="003F220F" w:rsidP="003F220F">
      <w:pPr>
        <w:pStyle w:val="ListParagraph"/>
        <w:numPr>
          <w:ilvl w:val="2"/>
          <w:numId w:val="4"/>
        </w:numPr>
        <w:spacing w:line="276" w:lineRule="auto"/>
        <w:rPr>
          <w:sz w:val="22"/>
          <w:szCs w:val="22"/>
        </w:rPr>
      </w:pPr>
      <w:r>
        <w:rPr>
          <w:sz w:val="22"/>
          <w:szCs w:val="22"/>
        </w:rPr>
        <w:t>M</w:t>
      </w:r>
      <w:r w:rsidRPr="002536C2">
        <w:rPr>
          <w:sz w:val="22"/>
          <w:szCs w:val="22"/>
        </w:rPr>
        <w:t>eet the SC requirements listed on the New Resource Implementation Checklist provided by CAISO</w:t>
      </w:r>
      <w:r>
        <w:rPr>
          <w:sz w:val="22"/>
          <w:szCs w:val="22"/>
        </w:rPr>
        <w:t xml:space="preserve"> and assist PCE in completing the required documentation for CAISO;  </w:t>
      </w:r>
    </w:p>
    <w:p w14:paraId="3530D113" w14:textId="55657E54" w:rsidR="003F220F" w:rsidRPr="002536C2" w:rsidRDefault="003F220F" w:rsidP="003F220F">
      <w:pPr>
        <w:pStyle w:val="ListParagraph"/>
        <w:numPr>
          <w:ilvl w:val="2"/>
          <w:numId w:val="4"/>
        </w:numPr>
        <w:spacing w:line="276" w:lineRule="auto"/>
        <w:rPr>
          <w:sz w:val="22"/>
          <w:szCs w:val="22"/>
        </w:rPr>
      </w:pPr>
      <w:r w:rsidRPr="002536C2">
        <w:rPr>
          <w:sz w:val="22"/>
          <w:szCs w:val="22"/>
        </w:rPr>
        <w:t>Work closely with the Interconnect Customer (IC) and Operation Control Center for Participating Generator</w:t>
      </w:r>
      <w:r w:rsidR="00151AA5">
        <w:rPr>
          <w:sz w:val="22"/>
          <w:szCs w:val="22"/>
        </w:rPr>
        <w:t>s</w:t>
      </w:r>
      <w:r w:rsidR="00600E33">
        <w:rPr>
          <w:sz w:val="22"/>
          <w:szCs w:val="22"/>
        </w:rPr>
        <w:t xml:space="preserve"> </w:t>
      </w:r>
      <w:r w:rsidRPr="002536C2">
        <w:rPr>
          <w:sz w:val="22"/>
          <w:szCs w:val="22"/>
        </w:rPr>
        <w:t>in following CAISO</w:t>
      </w:r>
      <w:r>
        <w:rPr>
          <w:sz w:val="22"/>
          <w:szCs w:val="22"/>
        </w:rPr>
        <w:t>’</w:t>
      </w:r>
      <w:r w:rsidRPr="002536C2">
        <w:rPr>
          <w:sz w:val="22"/>
          <w:szCs w:val="22"/>
        </w:rPr>
        <w:t>s “Bucket” system requirements prior to achieving Commercial Operation</w:t>
      </w:r>
      <w:r>
        <w:rPr>
          <w:sz w:val="22"/>
          <w:szCs w:val="22"/>
        </w:rPr>
        <w:t xml:space="preserve">; and </w:t>
      </w:r>
      <w:r w:rsidRPr="002536C2">
        <w:rPr>
          <w:sz w:val="22"/>
          <w:szCs w:val="22"/>
        </w:rPr>
        <w:t xml:space="preserve"> </w:t>
      </w:r>
    </w:p>
    <w:p w14:paraId="2CD195DA" w14:textId="04BEBC53" w:rsidR="003F220F" w:rsidRDefault="003F220F" w:rsidP="003F220F">
      <w:pPr>
        <w:pStyle w:val="ListParagraph"/>
        <w:numPr>
          <w:ilvl w:val="2"/>
          <w:numId w:val="4"/>
        </w:numPr>
        <w:spacing w:line="276" w:lineRule="auto"/>
        <w:rPr>
          <w:sz w:val="22"/>
          <w:szCs w:val="22"/>
        </w:rPr>
      </w:pPr>
      <w:r>
        <w:rPr>
          <w:sz w:val="22"/>
          <w:szCs w:val="22"/>
        </w:rPr>
        <w:t xml:space="preserve">Coordinate pre-COD testing with PCE, </w:t>
      </w:r>
      <w:r w:rsidR="00C86CF0">
        <w:rPr>
          <w:sz w:val="22"/>
          <w:szCs w:val="22"/>
        </w:rPr>
        <w:t xml:space="preserve">Project </w:t>
      </w:r>
      <w:r>
        <w:rPr>
          <w:sz w:val="22"/>
          <w:szCs w:val="22"/>
        </w:rPr>
        <w:t xml:space="preserve">Operator, any of PCE’s PPA contract counterparties, and CAISO, including the set up for </w:t>
      </w:r>
      <w:r w:rsidRPr="002536C2">
        <w:rPr>
          <w:sz w:val="22"/>
          <w:szCs w:val="22"/>
        </w:rPr>
        <w:t xml:space="preserve">trial operation for Initial Synchronization </w:t>
      </w:r>
      <w:r>
        <w:rPr>
          <w:sz w:val="22"/>
          <w:szCs w:val="22"/>
        </w:rPr>
        <w:t xml:space="preserve">as required </w:t>
      </w:r>
      <w:r w:rsidRPr="002536C2">
        <w:rPr>
          <w:sz w:val="22"/>
          <w:szCs w:val="22"/>
        </w:rPr>
        <w:t>to be approved for Commercial Operation</w:t>
      </w:r>
      <w:r>
        <w:rPr>
          <w:sz w:val="22"/>
          <w:szCs w:val="22"/>
        </w:rPr>
        <w:t xml:space="preserve">. </w:t>
      </w:r>
    </w:p>
    <w:p w14:paraId="7F6E9EC3" w14:textId="77777777" w:rsidR="003F220F" w:rsidRDefault="003F220F" w:rsidP="003F220F">
      <w:pPr>
        <w:pStyle w:val="ListParagraph"/>
        <w:spacing w:line="276" w:lineRule="auto"/>
        <w:ind w:left="2160"/>
        <w:rPr>
          <w:sz w:val="22"/>
          <w:szCs w:val="22"/>
        </w:rPr>
      </w:pPr>
    </w:p>
    <w:p w14:paraId="51CDA57C" w14:textId="38A0EECB" w:rsidR="003F220F" w:rsidRDefault="091A6645" w:rsidP="003F220F">
      <w:pPr>
        <w:pStyle w:val="ListParagraph"/>
        <w:numPr>
          <w:ilvl w:val="0"/>
          <w:numId w:val="4"/>
        </w:numPr>
        <w:spacing w:line="276" w:lineRule="auto"/>
        <w:rPr>
          <w:sz w:val="22"/>
          <w:szCs w:val="22"/>
          <w:u w:val="single"/>
        </w:rPr>
      </w:pPr>
      <w:r w:rsidRPr="091A6645">
        <w:rPr>
          <w:sz w:val="22"/>
          <w:szCs w:val="22"/>
          <w:u w:val="single"/>
        </w:rPr>
        <w:t>Resource</w:t>
      </w:r>
      <w:r w:rsidR="002219F9">
        <w:rPr>
          <w:sz w:val="22"/>
          <w:szCs w:val="22"/>
          <w:u w:val="single"/>
        </w:rPr>
        <w:t>/Load</w:t>
      </w:r>
      <w:r w:rsidRPr="091A6645">
        <w:rPr>
          <w:sz w:val="22"/>
          <w:szCs w:val="22"/>
          <w:u w:val="single"/>
        </w:rPr>
        <w:t xml:space="preserve"> </w:t>
      </w:r>
      <w:r w:rsidR="003F220F" w:rsidRPr="091A6645">
        <w:rPr>
          <w:sz w:val="22"/>
          <w:szCs w:val="22"/>
          <w:u w:val="single"/>
        </w:rPr>
        <w:t>Optimization</w:t>
      </w:r>
      <w:r w:rsidRPr="091A6645">
        <w:rPr>
          <w:sz w:val="22"/>
          <w:szCs w:val="22"/>
          <w:u w:val="single"/>
        </w:rPr>
        <w:t>:</w:t>
      </w:r>
    </w:p>
    <w:p w14:paraId="3A558AFB" w14:textId="3CC674D0" w:rsidR="00966F9F" w:rsidRDefault="4D0E818F" w:rsidP="00966F9F">
      <w:pPr>
        <w:pStyle w:val="ListParagraph"/>
        <w:numPr>
          <w:ilvl w:val="1"/>
          <w:numId w:val="4"/>
        </w:numPr>
        <w:spacing w:line="276" w:lineRule="auto"/>
        <w:rPr>
          <w:sz w:val="22"/>
          <w:szCs w:val="22"/>
        </w:rPr>
      </w:pPr>
      <w:r w:rsidRPr="4D0E818F">
        <w:rPr>
          <w:sz w:val="22"/>
          <w:szCs w:val="22"/>
        </w:rPr>
        <w:t xml:space="preserve">Coordinate with PCE staff </w:t>
      </w:r>
      <w:r w:rsidR="00600E33">
        <w:rPr>
          <w:sz w:val="22"/>
          <w:szCs w:val="22"/>
        </w:rPr>
        <w:t xml:space="preserve">or </w:t>
      </w:r>
      <w:r w:rsidR="001574DF">
        <w:rPr>
          <w:sz w:val="22"/>
          <w:szCs w:val="22"/>
        </w:rPr>
        <w:t xml:space="preserve">its </w:t>
      </w:r>
      <w:r w:rsidR="00600E33">
        <w:rPr>
          <w:sz w:val="22"/>
          <w:szCs w:val="22"/>
        </w:rPr>
        <w:t>consultant</w:t>
      </w:r>
      <w:r w:rsidR="00967E79">
        <w:rPr>
          <w:sz w:val="22"/>
          <w:szCs w:val="22"/>
        </w:rPr>
        <w:t>(s)</w:t>
      </w:r>
      <w:r w:rsidR="00600E33">
        <w:rPr>
          <w:sz w:val="22"/>
          <w:szCs w:val="22"/>
        </w:rPr>
        <w:t xml:space="preserve"> </w:t>
      </w:r>
      <w:r w:rsidRPr="4D0E818F">
        <w:rPr>
          <w:sz w:val="22"/>
          <w:szCs w:val="22"/>
        </w:rPr>
        <w:t xml:space="preserve">to </w:t>
      </w:r>
      <w:r w:rsidR="002219F9">
        <w:rPr>
          <w:sz w:val="22"/>
          <w:szCs w:val="22"/>
        </w:rPr>
        <w:t>develop</w:t>
      </w:r>
      <w:r w:rsidR="00631773">
        <w:rPr>
          <w:sz w:val="22"/>
          <w:szCs w:val="22"/>
        </w:rPr>
        <w:t xml:space="preserve"> </w:t>
      </w:r>
      <w:r w:rsidR="0075474B">
        <w:rPr>
          <w:sz w:val="22"/>
          <w:szCs w:val="22"/>
        </w:rPr>
        <w:t>s</w:t>
      </w:r>
      <w:r w:rsidRPr="4D0E818F">
        <w:rPr>
          <w:sz w:val="22"/>
          <w:szCs w:val="22"/>
        </w:rPr>
        <w:t>chedul</w:t>
      </w:r>
      <w:r w:rsidR="002219F9">
        <w:rPr>
          <w:sz w:val="22"/>
          <w:szCs w:val="22"/>
        </w:rPr>
        <w:t>ing</w:t>
      </w:r>
      <w:r w:rsidRPr="4D0E818F">
        <w:rPr>
          <w:sz w:val="22"/>
          <w:szCs w:val="22"/>
        </w:rPr>
        <w:t xml:space="preserve"> and </w:t>
      </w:r>
      <w:r w:rsidR="002219F9" w:rsidRPr="4D0E818F">
        <w:rPr>
          <w:sz w:val="22"/>
          <w:szCs w:val="22"/>
        </w:rPr>
        <w:t>optimiz</w:t>
      </w:r>
      <w:r w:rsidR="002219F9">
        <w:rPr>
          <w:sz w:val="22"/>
          <w:szCs w:val="22"/>
        </w:rPr>
        <w:t>ation of</w:t>
      </w:r>
      <w:r w:rsidR="002219F9" w:rsidRPr="4D0E818F">
        <w:rPr>
          <w:sz w:val="22"/>
          <w:szCs w:val="22"/>
        </w:rPr>
        <w:t xml:space="preserve"> </w:t>
      </w:r>
      <w:r w:rsidR="00966F9F" w:rsidRPr="4D0E818F">
        <w:rPr>
          <w:sz w:val="22"/>
          <w:szCs w:val="22"/>
        </w:rPr>
        <w:t>a portfolio</w:t>
      </w:r>
      <w:r w:rsidRPr="4D0E818F">
        <w:rPr>
          <w:sz w:val="22"/>
          <w:szCs w:val="22"/>
        </w:rPr>
        <w:t xml:space="preserve"> of </w:t>
      </w:r>
      <w:r w:rsidR="001574DF">
        <w:rPr>
          <w:sz w:val="22"/>
          <w:szCs w:val="22"/>
        </w:rPr>
        <w:t xml:space="preserve">energy </w:t>
      </w:r>
      <w:r w:rsidRPr="4D0E818F">
        <w:rPr>
          <w:sz w:val="22"/>
          <w:szCs w:val="22"/>
        </w:rPr>
        <w:t>resources</w:t>
      </w:r>
      <w:r w:rsidR="002219F9">
        <w:rPr>
          <w:sz w:val="22"/>
          <w:szCs w:val="22"/>
        </w:rPr>
        <w:t xml:space="preserve">, </w:t>
      </w:r>
      <w:r w:rsidR="003317F6">
        <w:rPr>
          <w:sz w:val="22"/>
          <w:szCs w:val="22"/>
        </w:rPr>
        <w:t>battery</w:t>
      </w:r>
      <w:r w:rsidR="001574DF">
        <w:rPr>
          <w:sz w:val="22"/>
          <w:szCs w:val="22"/>
        </w:rPr>
        <w:t xml:space="preserve"> energy</w:t>
      </w:r>
      <w:r w:rsidR="003317F6">
        <w:rPr>
          <w:sz w:val="22"/>
          <w:szCs w:val="22"/>
        </w:rPr>
        <w:t xml:space="preserve"> storage,</w:t>
      </w:r>
      <w:r w:rsidR="002219F9">
        <w:rPr>
          <w:sz w:val="22"/>
          <w:szCs w:val="22"/>
        </w:rPr>
        <w:t xml:space="preserve"> and PCE</w:t>
      </w:r>
      <w:r w:rsidR="001574DF">
        <w:rPr>
          <w:sz w:val="22"/>
          <w:szCs w:val="22"/>
        </w:rPr>
        <w:t>’s</w:t>
      </w:r>
      <w:r w:rsidR="002219F9">
        <w:rPr>
          <w:sz w:val="22"/>
          <w:szCs w:val="22"/>
        </w:rPr>
        <w:t xml:space="preserve"> load</w:t>
      </w:r>
      <w:r w:rsidRPr="4D0E818F">
        <w:rPr>
          <w:sz w:val="22"/>
          <w:szCs w:val="22"/>
        </w:rPr>
        <w:t xml:space="preserve"> to meet PCE goals</w:t>
      </w:r>
      <w:r w:rsidR="00966F9F" w:rsidRPr="4D0E818F">
        <w:rPr>
          <w:sz w:val="22"/>
          <w:szCs w:val="22"/>
        </w:rPr>
        <w:t xml:space="preserve"> and strategies</w:t>
      </w:r>
      <w:r w:rsidR="00600E33">
        <w:rPr>
          <w:sz w:val="22"/>
          <w:szCs w:val="22"/>
        </w:rPr>
        <w:t>.</w:t>
      </w:r>
      <w:r w:rsidR="00966F9F" w:rsidRPr="5E8CAABB">
        <w:rPr>
          <w:sz w:val="22"/>
          <w:szCs w:val="22"/>
        </w:rPr>
        <w:t xml:space="preserve"> </w:t>
      </w:r>
      <w:r w:rsidR="002219F9">
        <w:rPr>
          <w:sz w:val="22"/>
          <w:szCs w:val="22"/>
        </w:rPr>
        <w:t xml:space="preserve"> </w:t>
      </w:r>
    </w:p>
    <w:p w14:paraId="52985D51" w14:textId="5E22D874" w:rsidR="002219F9" w:rsidRDefault="39C37503" w:rsidP="00966F9F">
      <w:pPr>
        <w:pStyle w:val="ListParagraph"/>
        <w:numPr>
          <w:ilvl w:val="1"/>
          <w:numId w:val="4"/>
        </w:numPr>
        <w:spacing w:line="276" w:lineRule="auto"/>
        <w:rPr>
          <w:sz w:val="22"/>
          <w:szCs w:val="22"/>
        </w:rPr>
      </w:pPr>
      <w:r w:rsidRPr="39C37503">
        <w:rPr>
          <w:sz w:val="22"/>
          <w:szCs w:val="22"/>
        </w:rPr>
        <w:t xml:space="preserve">If the chosen SC is different from the Task 2 performer, the SC shall be receiving the suggested scheduling strategy from the Task 2 performer, and incorporate it into the final Optimization plan of this Task 1.B. </w:t>
      </w:r>
    </w:p>
    <w:p w14:paraId="14BEA791" w14:textId="4C01637A" w:rsidR="003D4556" w:rsidRDefault="003D4556" w:rsidP="00966F9F">
      <w:pPr>
        <w:pStyle w:val="ListParagraph"/>
        <w:numPr>
          <w:ilvl w:val="1"/>
          <w:numId w:val="4"/>
        </w:numPr>
        <w:spacing w:line="276" w:lineRule="auto"/>
        <w:rPr>
          <w:sz w:val="22"/>
          <w:szCs w:val="22"/>
        </w:rPr>
      </w:pPr>
      <w:r>
        <w:rPr>
          <w:sz w:val="22"/>
          <w:szCs w:val="22"/>
        </w:rPr>
        <w:t xml:space="preserve">Actively monitor the resources’ performance, and track the various measurements associated with </w:t>
      </w:r>
      <w:r w:rsidR="00463436">
        <w:rPr>
          <w:sz w:val="22"/>
          <w:szCs w:val="22"/>
        </w:rPr>
        <w:t xml:space="preserve">each resource, </w:t>
      </w:r>
      <w:r w:rsidR="001D775C">
        <w:rPr>
          <w:sz w:val="22"/>
          <w:szCs w:val="22"/>
        </w:rPr>
        <w:t>including</w:t>
      </w:r>
      <w:r w:rsidR="00463436">
        <w:rPr>
          <w:sz w:val="22"/>
          <w:szCs w:val="22"/>
        </w:rPr>
        <w:t xml:space="preserve"> battery</w:t>
      </w:r>
      <w:r>
        <w:rPr>
          <w:sz w:val="22"/>
          <w:szCs w:val="22"/>
        </w:rPr>
        <w:t xml:space="preserve"> storage operation.</w:t>
      </w:r>
    </w:p>
    <w:p w14:paraId="06785649" w14:textId="31AC42B8" w:rsidR="002219F9" w:rsidRPr="00DB3CC9" w:rsidRDefault="002219F9" w:rsidP="00966F9F">
      <w:pPr>
        <w:pStyle w:val="ListParagraph"/>
        <w:numPr>
          <w:ilvl w:val="1"/>
          <w:numId w:val="4"/>
        </w:numPr>
        <w:spacing w:line="276" w:lineRule="auto"/>
        <w:rPr>
          <w:sz w:val="22"/>
          <w:szCs w:val="22"/>
        </w:rPr>
      </w:pPr>
      <w:r>
        <w:rPr>
          <w:sz w:val="22"/>
          <w:szCs w:val="22"/>
        </w:rPr>
        <w:lastRenderedPageBreak/>
        <w:t>Actively monitor the</w:t>
      </w:r>
      <w:r w:rsidR="003D4556">
        <w:rPr>
          <w:sz w:val="22"/>
          <w:szCs w:val="22"/>
        </w:rPr>
        <w:t xml:space="preserve"> </w:t>
      </w:r>
      <w:r>
        <w:rPr>
          <w:sz w:val="22"/>
          <w:szCs w:val="22"/>
        </w:rPr>
        <w:t>portfolio performance, and measure against PCE goals to recommend necessary changes of the existing bidding strategies.</w:t>
      </w:r>
    </w:p>
    <w:p w14:paraId="4A90FDFA" w14:textId="77777777" w:rsidR="003F220F" w:rsidRDefault="003F220F" w:rsidP="003F220F">
      <w:pPr>
        <w:pStyle w:val="ListParagraph"/>
        <w:spacing w:line="276" w:lineRule="auto"/>
        <w:ind w:left="1440"/>
        <w:rPr>
          <w:sz w:val="22"/>
          <w:szCs w:val="22"/>
        </w:rPr>
      </w:pPr>
    </w:p>
    <w:p w14:paraId="376C4A25" w14:textId="77777777" w:rsidR="003F220F" w:rsidRPr="00120533" w:rsidRDefault="003F220F" w:rsidP="003F220F">
      <w:pPr>
        <w:pStyle w:val="ListParagraph"/>
        <w:numPr>
          <w:ilvl w:val="0"/>
          <w:numId w:val="4"/>
        </w:numPr>
        <w:spacing w:line="276" w:lineRule="auto"/>
        <w:rPr>
          <w:sz w:val="22"/>
          <w:szCs w:val="22"/>
          <w:u w:val="single"/>
        </w:rPr>
      </w:pPr>
      <w:r w:rsidRPr="4D0E818F">
        <w:rPr>
          <w:sz w:val="22"/>
          <w:szCs w:val="22"/>
          <w:u w:val="single"/>
        </w:rPr>
        <w:t xml:space="preserve">Compliance Submissions: </w:t>
      </w:r>
    </w:p>
    <w:p w14:paraId="5A4493DF" w14:textId="104BDCF3" w:rsidR="00EE6D45" w:rsidRDefault="00EE6D45" w:rsidP="00EE6D45">
      <w:pPr>
        <w:pStyle w:val="ListParagraph"/>
        <w:numPr>
          <w:ilvl w:val="1"/>
          <w:numId w:val="4"/>
        </w:numPr>
        <w:spacing w:line="276" w:lineRule="auto"/>
        <w:rPr>
          <w:sz w:val="22"/>
          <w:szCs w:val="22"/>
        </w:rPr>
      </w:pPr>
      <w:r w:rsidRPr="14BF57A3">
        <w:rPr>
          <w:sz w:val="22"/>
          <w:szCs w:val="22"/>
        </w:rPr>
        <w:t xml:space="preserve">Submit annual and monthly Resource Adequacy and Supply Plans (prepared by PCE staff) to the CAISO through CIRA. Provide PCE with cross validation reports from CIRA after filings are submitted. </w:t>
      </w:r>
    </w:p>
    <w:p w14:paraId="07D53EE6" w14:textId="006DA4F1" w:rsidR="001574DF" w:rsidRDefault="58D75027" w:rsidP="00EE6D45">
      <w:pPr>
        <w:pStyle w:val="ListParagraph"/>
        <w:numPr>
          <w:ilvl w:val="1"/>
          <w:numId w:val="4"/>
        </w:numPr>
        <w:spacing w:line="276" w:lineRule="auto"/>
        <w:rPr>
          <w:sz w:val="22"/>
          <w:szCs w:val="22"/>
        </w:rPr>
      </w:pPr>
      <w:commentRangeStart w:id="3"/>
      <w:r w:rsidRPr="58D75027">
        <w:rPr>
          <w:sz w:val="22"/>
          <w:szCs w:val="22"/>
        </w:rPr>
        <w:t xml:space="preserve">Work with PCE staff through CAISO’s annual MIC allocation process and facilitate bilateral import allocation right transactions on behalf of PCE in CIRA. </w:t>
      </w:r>
      <w:commentRangeEnd w:id="3"/>
      <w:r w:rsidR="001574DF">
        <w:rPr>
          <w:rStyle w:val="CommentReference"/>
        </w:rPr>
        <w:commentReference w:id="3"/>
      </w:r>
    </w:p>
    <w:p w14:paraId="54B147D0" w14:textId="77777777" w:rsidR="00B54494" w:rsidRPr="00D23381" w:rsidRDefault="58D75027" w:rsidP="009A49DB">
      <w:pPr>
        <w:pStyle w:val="ListParagraph"/>
        <w:numPr>
          <w:ilvl w:val="1"/>
          <w:numId w:val="4"/>
        </w:numPr>
        <w:spacing w:line="276" w:lineRule="auto"/>
        <w:rPr>
          <w:sz w:val="22"/>
          <w:szCs w:val="22"/>
        </w:rPr>
      </w:pPr>
      <w:r w:rsidRPr="58D75027">
        <w:rPr>
          <w:sz w:val="22"/>
          <w:szCs w:val="22"/>
        </w:rPr>
        <w:t xml:space="preserve">File invoice disputes with CAISO on behalf of PCE and organize any further actions necessary to resolve the disputes. </w:t>
      </w:r>
    </w:p>
    <w:p w14:paraId="1FFB76F4" w14:textId="16F850A8" w:rsidR="003F220F" w:rsidRDefault="003F220F" w:rsidP="003F220F">
      <w:pPr>
        <w:pStyle w:val="ListParagraph"/>
        <w:spacing w:line="276" w:lineRule="auto"/>
        <w:ind w:left="1440"/>
        <w:rPr>
          <w:sz w:val="22"/>
          <w:szCs w:val="22"/>
        </w:rPr>
      </w:pPr>
    </w:p>
    <w:p w14:paraId="0D0F4257" w14:textId="4F3AF5E7" w:rsidR="003F220F" w:rsidRPr="00120533" w:rsidRDefault="4D0E818F" w:rsidP="003F220F">
      <w:pPr>
        <w:pStyle w:val="ListParagraph"/>
        <w:numPr>
          <w:ilvl w:val="0"/>
          <w:numId w:val="4"/>
        </w:numPr>
        <w:spacing w:line="276" w:lineRule="auto"/>
        <w:rPr>
          <w:sz w:val="22"/>
          <w:szCs w:val="22"/>
        </w:rPr>
      </w:pPr>
      <w:r w:rsidRPr="4D0E818F">
        <w:rPr>
          <w:sz w:val="22"/>
          <w:szCs w:val="22"/>
          <w:u w:val="single"/>
        </w:rPr>
        <w:t>Documentation</w:t>
      </w:r>
      <w:r w:rsidRPr="4D0E818F">
        <w:rPr>
          <w:sz w:val="22"/>
          <w:szCs w:val="22"/>
        </w:rPr>
        <w:t xml:space="preserve">: </w:t>
      </w:r>
    </w:p>
    <w:p w14:paraId="1D70B2F6" w14:textId="2C9EDCD8" w:rsidR="003F220F" w:rsidRPr="00120533" w:rsidRDefault="003F220F" w:rsidP="003F220F">
      <w:pPr>
        <w:pStyle w:val="ListParagraph"/>
        <w:numPr>
          <w:ilvl w:val="0"/>
          <w:numId w:val="7"/>
        </w:numPr>
        <w:spacing w:line="276" w:lineRule="auto"/>
        <w:rPr>
          <w:sz w:val="22"/>
          <w:szCs w:val="22"/>
        </w:rPr>
      </w:pPr>
      <w:r w:rsidRPr="00120533">
        <w:rPr>
          <w:sz w:val="22"/>
          <w:szCs w:val="22"/>
        </w:rPr>
        <w:t>Develop and formalize an operational protocol document to adhere to in collaboration with PCE</w:t>
      </w:r>
      <w:r>
        <w:rPr>
          <w:sz w:val="22"/>
          <w:szCs w:val="22"/>
        </w:rPr>
        <w:t xml:space="preserve">. </w:t>
      </w:r>
    </w:p>
    <w:p w14:paraId="078E596B" w14:textId="714F463A" w:rsidR="003F220F" w:rsidRDefault="003F220F" w:rsidP="003F220F">
      <w:pPr>
        <w:pStyle w:val="ListParagraph"/>
        <w:numPr>
          <w:ilvl w:val="0"/>
          <w:numId w:val="7"/>
        </w:numPr>
        <w:spacing w:line="276" w:lineRule="auto"/>
        <w:rPr>
          <w:sz w:val="22"/>
          <w:szCs w:val="22"/>
        </w:rPr>
      </w:pPr>
      <w:r w:rsidRPr="00120533">
        <w:rPr>
          <w:sz w:val="22"/>
          <w:szCs w:val="22"/>
        </w:rPr>
        <w:t>Document communications with CAISO, transmission operators and the plant operator</w:t>
      </w:r>
      <w:r w:rsidR="00912A92">
        <w:rPr>
          <w:sz w:val="22"/>
          <w:szCs w:val="22"/>
        </w:rPr>
        <w:t>s</w:t>
      </w:r>
      <w:r w:rsidRPr="00120533">
        <w:rPr>
          <w:sz w:val="22"/>
          <w:szCs w:val="22"/>
        </w:rPr>
        <w:t xml:space="preserve">, including but not limited to information requests, outage </w:t>
      </w:r>
      <w:r>
        <w:rPr>
          <w:sz w:val="22"/>
          <w:szCs w:val="22"/>
        </w:rPr>
        <w:t xml:space="preserve">and curtailment </w:t>
      </w:r>
      <w:r w:rsidRPr="00120533">
        <w:rPr>
          <w:sz w:val="22"/>
          <w:szCs w:val="22"/>
        </w:rPr>
        <w:t>notifications, validation errors, and general notices</w:t>
      </w:r>
      <w:r>
        <w:rPr>
          <w:sz w:val="22"/>
          <w:szCs w:val="22"/>
        </w:rPr>
        <w:t xml:space="preserve">. </w:t>
      </w:r>
    </w:p>
    <w:p w14:paraId="427B76EC" w14:textId="455745CC" w:rsidR="00B1551A" w:rsidRPr="00DE2095" w:rsidRDefault="00B1551A" w:rsidP="00DE2095">
      <w:pPr>
        <w:pStyle w:val="ListParagraph"/>
        <w:numPr>
          <w:ilvl w:val="0"/>
          <w:numId w:val="7"/>
        </w:numPr>
        <w:spacing w:line="276" w:lineRule="auto"/>
        <w:rPr>
          <w:szCs w:val="22"/>
        </w:rPr>
      </w:pPr>
      <w:r w:rsidRPr="00D23381">
        <w:rPr>
          <w:sz w:val="22"/>
          <w:szCs w:val="22"/>
        </w:rPr>
        <w:t xml:space="preserve">Phone calls made to generator or storage resources should be </w:t>
      </w:r>
      <w:r w:rsidR="001574DF">
        <w:rPr>
          <w:sz w:val="22"/>
          <w:szCs w:val="22"/>
        </w:rPr>
        <w:t>documented</w:t>
      </w:r>
      <w:r w:rsidRPr="00D23381">
        <w:rPr>
          <w:sz w:val="22"/>
          <w:szCs w:val="22"/>
        </w:rPr>
        <w:t xml:space="preserve"> in a reporting log, copies of which will be provided to PCE at regular intervals</w:t>
      </w:r>
      <w:r w:rsidRPr="00DE2095">
        <w:rPr>
          <w:szCs w:val="22"/>
        </w:rPr>
        <w:t>.</w:t>
      </w:r>
    </w:p>
    <w:p w14:paraId="10B8C60D" w14:textId="77777777" w:rsidR="003F220F" w:rsidRPr="001E7605" w:rsidRDefault="003F220F" w:rsidP="00DB3CC9">
      <w:pPr>
        <w:tabs>
          <w:tab w:val="left" w:pos="1080"/>
        </w:tabs>
        <w:rPr>
          <w:szCs w:val="22"/>
        </w:rPr>
      </w:pPr>
    </w:p>
    <w:p w14:paraId="1B929D44" w14:textId="5825DFC0" w:rsidR="003F220F" w:rsidRPr="00120533" w:rsidRDefault="002219F9" w:rsidP="003F220F">
      <w:pPr>
        <w:pStyle w:val="ListParagraph"/>
        <w:numPr>
          <w:ilvl w:val="0"/>
          <w:numId w:val="4"/>
        </w:numPr>
        <w:tabs>
          <w:tab w:val="left" w:pos="1080"/>
        </w:tabs>
        <w:spacing w:line="276" w:lineRule="auto"/>
        <w:rPr>
          <w:sz w:val="22"/>
          <w:szCs w:val="22"/>
        </w:rPr>
      </w:pPr>
      <w:r>
        <w:rPr>
          <w:sz w:val="22"/>
          <w:szCs w:val="22"/>
          <w:u w:val="single"/>
        </w:rPr>
        <w:t>System/</w:t>
      </w:r>
      <w:r w:rsidR="003F220F" w:rsidRPr="36E50F83">
        <w:rPr>
          <w:sz w:val="22"/>
          <w:szCs w:val="22"/>
          <w:u w:val="single"/>
        </w:rPr>
        <w:t>Data Requirements</w:t>
      </w:r>
      <w:r w:rsidR="003F220F" w:rsidRPr="36E50F83">
        <w:rPr>
          <w:sz w:val="22"/>
          <w:szCs w:val="22"/>
        </w:rPr>
        <w:t xml:space="preserve">: </w:t>
      </w:r>
    </w:p>
    <w:p w14:paraId="62A80A8D" w14:textId="77777777" w:rsidR="003F220F" w:rsidRDefault="003F220F" w:rsidP="003F220F">
      <w:pPr>
        <w:pStyle w:val="ListParagraph"/>
        <w:numPr>
          <w:ilvl w:val="1"/>
          <w:numId w:val="4"/>
        </w:numPr>
        <w:tabs>
          <w:tab w:val="left" w:pos="1080"/>
        </w:tabs>
        <w:spacing w:line="276" w:lineRule="auto"/>
        <w:rPr>
          <w:sz w:val="22"/>
          <w:szCs w:val="22"/>
        </w:rPr>
      </w:pPr>
      <w:r w:rsidRPr="36E50F83">
        <w:rPr>
          <w:sz w:val="22"/>
          <w:szCs w:val="22"/>
        </w:rPr>
        <w:t xml:space="preserve">Manage and maintain computer systems required to transmit or receive information from CAISO in accordance with Prudent Industry Practice. </w:t>
      </w:r>
      <w:r w:rsidR="36E50F83" w:rsidRPr="36E50F83">
        <w:rPr>
          <w:sz w:val="22"/>
          <w:szCs w:val="22"/>
        </w:rPr>
        <w:t xml:space="preserve"> </w:t>
      </w:r>
    </w:p>
    <w:p w14:paraId="60AF3315" w14:textId="405A22BE" w:rsidR="0077490A" w:rsidRPr="001C6AE8" w:rsidRDefault="0077490A" w:rsidP="001C6AE8">
      <w:pPr>
        <w:pStyle w:val="ListParagraph"/>
        <w:numPr>
          <w:ilvl w:val="1"/>
          <w:numId w:val="4"/>
        </w:numPr>
        <w:spacing w:line="276" w:lineRule="auto"/>
        <w:rPr>
          <w:szCs w:val="22"/>
        </w:rPr>
      </w:pPr>
      <w:r>
        <w:rPr>
          <w:sz w:val="22"/>
          <w:szCs w:val="22"/>
        </w:rPr>
        <w:t>Provide automated data access to PCE (API or other)</w:t>
      </w:r>
      <w:r w:rsidR="00EB0687">
        <w:rPr>
          <w:sz w:val="22"/>
          <w:szCs w:val="22"/>
        </w:rPr>
        <w:t xml:space="preserve"> and its consultants.</w:t>
      </w:r>
    </w:p>
    <w:p w14:paraId="63A99CAF" w14:textId="77777777" w:rsidR="003F220F" w:rsidRPr="00120533" w:rsidRDefault="003F220F" w:rsidP="003F220F">
      <w:pPr>
        <w:pStyle w:val="ListParagraph"/>
        <w:tabs>
          <w:tab w:val="left" w:pos="1080"/>
        </w:tabs>
        <w:spacing w:line="276" w:lineRule="auto"/>
        <w:ind w:left="1440"/>
        <w:rPr>
          <w:sz w:val="22"/>
          <w:szCs w:val="22"/>
        </w:rPr>
      </w:pPr>
    </w:p>
    <w:p w14:paraId="7CECE121" w14:textId="77777777" w:rsidR="003F220F" w:rsidRPr="00120533" w:rsidRDefault="36E50F83" w:rsidP="003F220F">
      <w:pPr>
        <w:pStyle w:val="ListParagraph"/>
        <w:numPr>
          <w:ilvl w:val="0"/>
          <w:numId w:val="4"/>
        </w:numPr>
        <w:spacing w:line="276" w:lineRule="auto"/>
        <w:rPr>
          <w:sz w:val="22"/>
          <w:szCs w:val="22"/>
        </w:rPr>
      </w:pPr>
      <w:r w:rsidRPr="36E50F83">
        <w:rPr>
          <w:sz w:val="22"/>
          <w:szCs w:val="22"/>
          <w:u w:val="single"/>
        </w:rPr>
        <w:t>Outage Management Services</w:t>
      </w:r>
      <w:r w:rsidRPr="36E50F83">
        <w:rPr>
          <w:sz w:val="22"/>
          <w:szCs w:val="22"/>
        </w:rPr>
        <w:t xml:space="preserve">: </w:t>
      </w:r>
    </w:p>
    <w:p w14:paraId="26859CFC" w14:textId="4F0313B6" w:rsidR="003F220F" w:rsidRPr="00120533" w:rsidRDefault="003F220F" w:rsidP="003F220F">
      <w:pPr>
        <w:pStyle w:val="ListParagraph"/>
        <w:numPr>
          <w:ilvl w:val="1"/>
          <w:numId w:val="4"/>
        </w:numPr>
        <w:spacing w:line="276" w:lineRule="auto"/>
        <w:rPr>
          <w:sz w:val="22"/>
          <w:szCs w:val="22"/>
        </w:rPr>
      </w:pPr>
      <w:r w:rsidRPr="00120533">
        <w:rPr>
          <w:sz w:val="22"/>
          <w:szCs w:val="22"/>
        </w:rPr>
        <w:t>Coordinate unit outages with generation operators and CAISO in accordance with the Tariff. Manage, record, and coordinate planned and unplanned outages effectively in the Outage Management System (OMS) in accordance with the CAISO Tariff</w:t>
      </w:r>
      <w:r>
        <w:rPr>
          <w:sz w:val="22"/>
          <w:szCs w:val="22"/>
        </w:rPr>
        <w:t xml:space="preserve">. </w:t>
      </w:r>
    </w:p>
    <w:p w14:paraId="6EE43BE5" w14:textId="77777777" w:rsidR="003F220F" w:rsidRDefault="003F220F" w:rsidP="003F220F">
      <w:pPr>
        <w:pStyle w:val="ListParagraph"/>
        <w:numPr>
          <w:ilvl w:val="1"/>
          <w:numId w:val="4"/>
        </w:numPr>
        <w:spacing w:line="276" w:lineRule="auto"/>
        <w:rPr>
          <w:sz w:val="22"/>
          <w:szCs w:val="22"/>
        </w:rPr>
      </w:pPr>
      <w:r w:rsidRPr="00120533">
        <w:rPr>
          <w:sz w:val="22"/>
          <w:szCs w:val="22"/>
        </w:rPr>
        <w:t xml:space="preserve">Monitor </w:t>
      </w:r>
      <w:r>
        <w:rPr>
          <w:sz w:val="22"/>
          <w:szCs w:val="22"/>
        </w:rPr>
        <w:t>Planned Outage Substitution Obligation (</w:t>
      </w:r>
      <w:r w:rsidRPr="00120533">
        <w:rPr>
          <w:sz w:val="22"/>
          <w:szCs w:val="22"/>
        </w:rPr>
        <w:t>POSO</w:t>
      </w:r>
      <w:r>
        <w:rPr>
          <w:sz w:val="22"/>
          <w:szCs w:val="22"/>
        </w:rPr>
        <w:t>)</w:t>
      </w:r>
      <w:r w:rsidRPr="00120533">
        <w:rPr>
          <w:sz w:val="22"/>
          <w:szCs w:val="22"/>
        </w:rPr>
        <w:t xml:space="preserve"> notifications from CAISO and perform substitution requests in CIRA when necessary</w:t>
      </w:r>
      <w:r>
        <w:rPr>
          <w:sz w:val="22"/>
          <w:szCs w:val="22"/>
        </w:rPr>
        <w:t xml:space="preserve">. </w:t>
      </w:r>
    </w:p>
    <w:p w14:paraId="44DAC3EA" w14:textId="77777777" w:rsidR="003F220F" w:rsidRPr="00120533" w:rsidRDefault="003F220F" w:rsidP="003F220F">
      <w:pPr>
        <w:pStyle w:val="ListParagraph"/>
        <w:spacing w:line="276" w:lineRule="auto"/>
        <w:ind w:left="1440"/>
        <w:rPr>
          <w:sz w:val="22"/>
          <w:szCs w:val="22"/>
        </w:rPr>
      </w:pPr>
    </w:p>
    <w:p w14:paraId="795D92E0" w14:textId="77777777" w:rsidR="009A49DB" w:rsidRPr="005C5A9B" w:rsidRDefault="009A49DB" w:rsidP="00DB3CC9">
      <w:pPr>
        <w:pStyle w:val="ListParagraph"/>
        <w:spacing w:line="276" w:lineRule="auto"/>
        <w:ind w:left="1440"/>
        <w:rPr>
          <w:sz w:val="22"/>
          <w:szCs w:val="22"/>
        </w:rPr>
      </w:pPr>
      <w:bookmarkStart w:id="4" w:name="_Hlk135830602"/>
    </w:p>
    <w:p w14:paraId="3DB5C900" w14:textId="3062EC47" w:rsidR="001C7753" w:rsidRDefault="009B73AD" w:rsidP="4FFD8E5E">
      <w:pPr>
        <w:rPr>
          <w:szCs w:val="22"/>
          <w:u w:val="single"/>
        </w:rPr>
      </w:pPr>
      <w:bookmarkStart w:id="5" w:name="_Hlk48224938"/>
      <w:r>
        <w:rPr>
          <w:rFonts w:eastAsiaTheme="majorEastAsia" w:cstheme="majorBidi"/>
          <w:b/>
          <w:bCs/>
          <w:color w:val="2C5595"/>
        </w:rPr>
        <w:t>C</w:t>
      </w:r>
      <w:r w:rsidR="4FFD8E5E" w:rsidRPr="4FFD8E5E">
        <w:rPr>
          <w:rFonts w:eastAsiaTheme="majorEastAsia" w:cstheme="majorBidi"/>
          <w:b/>
          <w:bCs/>
          <w:color w:val="2C5595"/>
        </w:rPr>
        <w:t xml:space="preserve">. </w:t>
      </w:r>
      <w:r w:rsidR="00802BA3" w:rsidRPr="009A49DB">
        <w:rPr>
          <w:rFonts w:eastAsiaTheme="majorEastAsia" w:cstheme="majorBidi"/>
          <w:b/>
          <w:bCs/>
          <w:color w:val="2C5595"/>
        </w:rPr>
        <w:t>Settlement &amp; Reporting Services</w:t>
      </w:r>
    </w:p>
    <w:p w14:paraId="471F4822" w14:textId="27B15695" w:rsidR="00802BA3" w:rsidRPr="00802BA3" w:rsidRDefault="00E62E1F" w:rsidP="009A49DB">
      <w:pPr>
        <w:pStyle w:val="ListParagraph"/>
        <w:numPr>
          <w:ilvl w:val="0"/>
          <w:numId w:val="1"/>
        </w:numPr>
        <w:rPr>
          <w:szCs w:val="22"/>
        </w:rPr>
      </w:pPr>
      <w:r>
        <w:rPr>
          <w:sz w:val="22"/>
          <w:szCs w:val="22"/>
          <w:u w:val="single"/>
        </w:rPr>
        <w:t xml:space="preserve">CAISO </w:t>
      </w:r>
      <w:r w:rsidR="00802BA3" w:rsidRPr="009A7B8C">
        <w:rPr>
          <w:sz w:val="22"/>
          <w:szCs w:val="22"/>
          <w:u w:val="single"/>
        </w:rPr>
        <w:t>Settlement Services</w:t>
      </w:r>
      <w:r w:rsidR="00802BA3" w:rsidRPr="00802BA3">
        <w:rPr>
          <w:szCs w:val="22"/>
        </w:rPr>
        <w:t>:</w:t>
      </w:r>
    </w:p>
    <w:p w14:paraId="161F16E6" w14:textId="77777777" w:rsidR="00802BA3" w:rsidRDefault="00802BA3" w:rsidP="00802BA3">
      <w:pPr>
        <w:pStyle w:val="ListParagraph"/>
        <w:numPr>
          <w:ilvl w:val="0"/>
          <w:numId w:val="6"/>
        </w:numPr>
        <w:spacing w:line="276" w:lineRule="auto"/>
        <w:rPr>
          <w:sz w:val="22"/>
          <w:szCs w:val="22"/>
        </w:rPr>
      </w:pPr>
      <w:r w:rsidRPr="002536C2">
        <w:rPr>
          <w:sz w:val="22"/>
          <w:szCs w:val="22"/>
        </w:rPr>
        <w:t>Obtain, document, and audit settlement quality meter data in accordance with the CAISO Tariff</w:t>
      </w:r>
      <w:r>
        <w:rPr>
          <w:sz w:val="22"/>
          <w:szCs w:val="22"/>
        </w:rPr>
        <w:t xml:space="preserve">. </w:t>
      </w:r>
    </w:p>
    <w:p w14:paraId="41BE212A" w14:textId="71B6440F" w:rsidR="00802BA3" w:rsidRDefault="00802BA3" w:rsidP="00802BA3">
      <w:pPr>
        <w:pStyle w:val="ListParagraph"/>
        <w:numPr>
          <w:ilvl w:val="0"/>
          <w:numId w:val="6"/>
        </w:numPr>
        <w:spacing w:line="276" w:lineRule="auto"/>
        <w:rPr>
          <w:sz w:val="22"/>
          <w:szCs w:val="22"/>
        </w:rPr>
      </w:pPr>
      <w:r w:rsidRPr="002536C2">
        <w:rPr>
          <w:sz w:val="22"/>
          <w:szCs w:val="22"/>
        </w:rPr>
        <w:t>Review charges/revenues on settlement statements for accuracy</w:t>
      </w:r>
      <w:r>
        <w:rPr>
          <w:sz w:val="22"/>
          <w:szCs w:val="22"/>
        </w:rPr>
        <w:t>, identify CAISO data error,</w:t>
      </w:r>
      <w:r w:rsidRPr="002536C2">
        <w:rPr>
          <w:sz w:val="22"/>
          <w:szCs w:val="22"/>
        </w:rPr>
        <w:t xml:space="preserve"> and </w:t>
      </w:r>
      <w:r>
        <w:rPr>
          <w:sz w:val="22"/>
          <w:szCs w:val="22"/>
        </w:rPr>
        <w:t xml:space="preserve">work with PCE staff </w:t>
      </w:r>
      <w:r w:rsidR="00E62E1F">
        <w:rPr>
          <w:sz w:val="22"/>
          <w:szCs w:val="22"/>
        </w:rPr>
        <w:t xml:space="preserve">and CAISO </w:t>
      </w:r>
      <w:r>
        <w:rPr>
          <w:sz w:val="22"/>
          <w:szCs w:val="22"/>
        </w:rPr>
        <w:t xml:space="preserve">to </w:t>
      </w:r>
      <w:r w:rsidRPr="002536C2">
        <w:rPr>
          <w:sz w:val="22"/>
          <w:szCs w:val="22"/>
        </w:rPr>
        <w:t xml:space="preserve">resolve </w:t>
      </w:r>
      <w:r>
        <w:rPr>
          <w:sz w:val="22"/>
          <w:szCs w:val="22"/>
        </w:rPr>
        <w:t>any</w:t>
      </w:r>
      <w:r w:rsidRPr="002536C2">
        <w:rPr>
          <w:sz w:val="22"/>
          <w:szCs w:val="22"/>
        </w:rPr>
        <w:t xml:space="preserve"> discrepancies</w:t>
      </w:r>
      <w:r>
        <w:rPr>
          <w:sz w:val="22"/>
          <w:szCs w:val="22"/>
        </w:rPr>
        <w:t xml:space="preserve">. </w:t>
      </w:r>
    </w:p>
    <w:p w14:paraId="360B1729" w14:textId="785DD6E0" w:rsidR="00802BA3" w:rsidRPr="00D23381" w:rsidRDefault="00802BA3" w:rsidP="00802BA3">
      <w:pPr>
        <w:pStyle w:val="ListParagraph"/>
        <w:numPr>
          <w:ilvl w:val="0"/>
          <w:numId w:val="6"/>
        </w:numPr>
        <w:spacing w:line="276" w:lineRule="auto"/>
        <w:rPr>
          <w:sz w:val="22"/>
          <w:szCs w:val="22"/>
        </w:rPr>
      </w:pPr>
      <w:r w:rsidRPr="00D23381">
        <w:rPr>
          <w:sz w:val="22"/>
          <w:szCs w:val="22"/>
        </w:rPr>
        <w:t xml:space="preserve">Download invoice pdfs and email to PCE </w:t>
      </w:r>
      <w:r w:rsidR="00E62E1F">
        <w:rPr>
          <w:sz w:val="22"/>
          <w:szCs w:val="22"/>
        </w:rPr>
        <w:t>Finance</w:t>
      </w:r>
      <w:r w:rsidR="00E62E1F" w:rsidRPr="00D23381">
        <w:rPr>
          <w:sz w:val="22"/>
          <w:szCs w:val="22"/>
        </w:rPr>
        <w:t xml:space="preserve"> </w:t>
      </w:r>
      <w:r w:rsidRPr="00D23381">
        <w:rPr>
          <w:sz w:val="22"/>
          <w:szCs w:val="22"/>
        </w:rPr>
        <w:t>staff for processing.</w:t>
      </w:r>
    </w:p>
    <w:p w14:paraId="62843DA2" w14:textId="7E697110" w:rsidR="00802BA3" w:rsidRPr="005C41C8" w:rsidRDefault="00802BA3" w:rsidP="00802BA3">
      <w:pPr>
        <w:pStyle w:val="ListParagraph"/>
        <w:numPr>
          <w:ilvl w:val="0"/>
          <w:numId w:val="6"/>
        </w:numPr>
        <w:spacing w:line="276" w:lineRule="auto"/>
      </w:pPr>
      <w:r w:rsidRPr="00D23381">
        <w:rPr>
          <w:sz w:val="22"/>
          <w:szCs w:val="22"/>
        </w:rPr>
        <w:t xml:space="preserve">Perform shadow settlements and </w:t>
      </w:r>
      <w:r w:rsidR="00E62E1F">
        <w:rPr>
          <w:sz w:val="22"/>
          <w:szCs w:val="22"/>
        </w:rPr>
        <w:t xml:space="preserve">CAISO </w:t>
      </w:r>
      <w:r w:rsidRPr="00D23381">
        <w:rPr>
          <w:sz w:val="22"/>
          <w:szCs w:val="22"/>
        </w:rPr>
        <w:t>data validation</w:t>
      </w:r>
    </w:p>
    <w:p w14:paraId="063D6378" w14:textId="77777777" w:rsidR="00802BA3" w:rsidRPr="00DD75BA" w:rsidRDefault="00802BA3" w:rsidP="00802BA3">
      <w:pPr>
        <w:pStyle w:val="ListParagraph"/>
        <w:spacing w:line="276" w:lineRule="auto"/>
        <w:ind w:left="1440"/>
        <w:rPr>
          <w:sz w:val="22"/>
          <w:szCs w:val="22"/>
        </w:rPr>
      </w:pPr>
    </w:p>
    <w:p w14:paraId="7C1DB07B" w14:textId="77777777" w:rsidR="00802BA3" w:rsidRDefault="00802BA3" w:rsidP="009A49DB">
      <w:pPr>
        <w:pStyle w:val="ListParagraph"/>
        <w:numPr>
          <w:ilvl w:val="0"/>
          <w:numId w:val="1"/>
        </w:numPr>
        <w:spacing w:line="276" w:lineRule="auto"/>
        <w:rPr>
          <w:sz w:val="22"/>
          <w:szCs w:val="22"/>
        </w:rPr>
      </w:pPr>
      <w:r>
        <w:rPr>
          <w:sz w:val="22"/>
          <w:szCs w:val="22"/>
          <w:u w:val="single"/>
        </w:rPr>
        <w:t xml:space="preserve">Load </w:t>
      </w:r>
      <w:r w:rsidRPr="00E446BF">
        <w:rPr>
          <w:sz w:val="22"/>
          <w:szCs w:val="22"/>
          <w:u w:val="single"/>
        </w:rPr>
        <w:t>Reporting</w:t>
      </w:r>
      <w:r>
        <w:rPr>
          <w:sz w:val="22"/>
          <w:szCs w:val="22"/>
        </w:rPr>
        <w:t xml:space="preserve">: </w:t>
      </w:r>
    </w:p>
    <w:p w14:paraId="1A08603D" w14:textId="77777777" w:rsidR="00802BA3" w:rsidRDefault="00802BA3" w:rsidP="009A49DB">
      <w:pPr>
        <w:pStyle w:val="ListParagraph"/>
        <w:numPr>
          <w:ilvl w:val="1"/>
          <w:numId w:val="1"/>
        </w:numPr>
        <w:spacing w:line="276" w:lineRule="auto"/>
        <w:rPr>
          <w:sz w:val="22"/>
          <w:szCs w:val="22"/>
        </w:rPr>
      </w:pPr>
      <w:r>
        <w:rPr>
          <w:sz w:val="22"/>
          <w:szCs w:val="22"/>
        </w:rPr>
        <w:t xml:space="preserve">Deliver validation reports:  </w:t>
      </w:r>
    </w:p>
    <w:p w14:paraId="4E60B9E2" w14:textId="77777777" w:rsidR="00802BA3" w:rsidRDefault="00802BA3" w:rsidP="009A49DB">
      <w:pPr>
        <w:pStyle w:val="ListParagraph"/>
        <w:numPr>
          <w:ilvl w:val="2"/>
          <w:numId w:val="1"/>
        </w:numPr>
        <w:spacing w:line="276" w:lineRule="auto"/>
        <w:rPr>
          <w:sz w:val="22"/>
          <w:szCs w:val="22"/>
        </w:rPr>
      </w:pPr>
      <w:r w:rsidRPr="6731D0DF">
        <w:rPr>
          <w:sz w:val="22"/>
          <w:szCs w:val="22"/>
        </w:rPr>
        <w:lastRenderedPageBreak/>
        <w:t xml:space="preserve">Provide a weekly CAISO invoice report, in a form mutually agreed upon, to summarize all CAISO load charges and credits by charge code </w:t>
      </w:r>
      <w:r>
        <w:rPr>
          <w:sz w:val="22"/>
          <w:szCs w:val="22"/>
        </w:rPr>
        <w:t xml:space="preserve">and resource / load ID </w:t>
      </w:r>
      <w:r w:rsidRPr="6731D0DF">
        <w:rPr>
          <w:sz w:val="22"/>
          <w:szCs w:val="22"/>
        </w:rPr>
        <w:t xml:space="preserve">for </w:t>
      </w:r>
      <w:r>
        <w:rPr>
          <w:sz w:val="22"/>
          <w:szCs w:val="22"/>
        </w:rPr>
        <w:t xml:space="preserve">each billing period in </w:t>
      </w:r>
      <w:r w:rsidRPr="6731D0DF">
        <w:rPr>
          <w:sz w:val="22"/>
          <w:szCs w:val="22"/>
        </w:rPr>
        <w:t xml:space="preserve">that invoice. </w:t>
      </w:r>
      <w:r>
        <w:rPr>
          <w:sz w:val="22"/>
          <w:szCs w:val="22"/>
        </w:rPr>
        <w:t>The weekly invoice report should list any variance between shadow and billed settlements and the reason for the variance.</w:t>
      </w:r>
    </w:p>
    <w:p w14:paraId="6FC7F601" w14:textId="72B00980" w:rsidR="00802BA3" w:rsidRPr="00DB3CC9" w:rsidRDefault="56DD2CCC" w:rsidP="009A49DB">
      <w:pPr>
        <w:pStyle w:val="ListParagraph"/>
        <w:numPr>
          <w:ilvl w:val="2"/>
          <w:numId w:val="1"/>
        </w:numPr>
        <w:spacing w:line="276" w:lineRule="auto"/>
        <w:rPr>
          <w:sz w:val="22"/>
          <w:szCs w:val="22"/>
        </w:rPr>
      </w:pPr>
      <w:r w:rsidRPr="56DD2CCC">
        <w:rPr>
          <w:sz w:val="22"/>
          <w:szCs w:val="22"/>
        </w:rPr>
        <w:t>Provide a monthly CAISO invoice report, in a form mutually agreed upon, to summarize all CAISO load charges by charge code and resource/load ID for the prior month billing period. Revised monthly invoice reports should be issued on T+70 data. The monthly invoice report should list the status of any billing disputes.</w:t>
      </w:r>
    </w:p>
    <w:p w14:paraId="65357B92" w14:textId="77777777" w:rsidR="00802BA3" w:rsidRDefault="00802BA3" w:rsidP="009A49DB">
      <w:pPr>
        <w:pStyle w:val="ListParagraph"/>
        <w:numPr>
          <w:ilvl w:val="1"/>
          <w:numId w:val="1"/>
        </w:numPr>
        <w:spacing w:line="276" w:lineRule="auto"/>
        <w:rPr>
          <w:sz w:val="22"/>
          <w:szCs w:val="22"/>
        </w:rPr>
      </w:pPr>
      <w:r w:rsidRPr="5E8CAABB">
        <w:rPr>
          <w:sz w:val="22"/>
          <w:szCs w:val="22"/>
        </w:rPr>
        <w:t xml:space="preserve">Provide daily, weekly, and monthly reports related to load scheduling costs, accuracies, and imbalances. </w:t>
      </w:r>
    </w:p>
    <w:p w14:paraId="4FD28FF1" w14:textId="77777777" w:rsidR="00802BA3" w:rsidRDefault="00802BA3" w:rsidP="009A49DB">
      <w:pPr>
        <w:pStyle w:val="ListParagraph"/>
        <w:numPr>
          <w:ilvl w:val="2"/>
          <w:numId w:val="1"/>
        </w:numPr>
        <w:spacing w:line="276" w:lineRule="auto"/>
        <w:rPr>
          <w:sz w:val="22"/>
          <w:szCs w:val="22"/>
        </w:rPr>
      </w:pPr>
      <w:r>
        <w:rPr>
          <w:sz w:val="22"/>
          <w:szCs w:val="22"/>
        </w:rPr>
        <w:t>EAL forecast, updated daily</w:t>
      </w:r>
    </w:p>
    <w:p w14:paraId="5BE8ECB6" w14:textId="77777777" w:rsidR="00802BA3" w:rsidRDefault="00802BA3" w:rsidP="009A49DB">
      <w:pPr>
        <w:pStyle w:val="ListParagraph"/>
        <w:numPr>
          <w:ilvl w:val="2"/>
          <w:numId w:val="1"/>
        </w:numPr>
        <w:spacing w:line="276" w:lineRule="auto"/>
        <w:rPr>
          <w:sz w:val="22"/>
          <w:szCs w:val="22"/>
        </w:rPr>
      </w:pPr>
      <w:r>
        <w:rPr>
          <w:sz w:val="22"/>
          <w:szCs w:val="22"/>
        </w:rPr>
        <w:t>Load performance (backward looking), updated daily</w:t>
      </w:r>
    </w:p>
    <w:p w14:paraId="11CDEBFE" w14:textId="77777777" w:rsidR="00802BA3" w:rsidRPr="00DB3CC9" w:rsidRDefault="58E68743" w:rsidP="009A49DB">
      <w:pPr>
        <w:pStyle w:val="ListParagraph"/>
        <w:numPr>
          <w:ilvl w:val="1"/>
          <w:numId w:val="1"/>
        </w:numPr>
        <w:spacing w:line="276" w:lineRule="auto"/>
        <w:rPr>
          <w:sz w:val="22"/>
          <w:szCs w:val="22"/>
        </w:rPr>
      </w:pPr>
      <w:r w:rsidRPr="58E68743">
        <w:rPr>
          <w:sz w:val="22"/>
          <w:szCs w:val="22"/>
        </w:rPr>
        <w:t>All reports should be automatically generated by software systems and thoroughly QA/QC’d by qualified human staff. Any errors or data discrepancies should be resolved prior to sending to PCE. Daily reports should be delivered to PCE on T+1. Weekly reports should be delivered on T+3 and monthly reports on T+10 or other mutually acceptable schedule. Chronically inaccurate or late reports will be grounds for contract termination.</w:t>
      </w:r>
    </w:p>
    <w:p w14:paraId="23E33C01" w14:textId="77777777" w:rsidR="00802BA3" w:rsidRDefault="00802BA3" w:rsidP="00802BA3">
      <w:pPr>
        <w:pStyle w:val="ListParagraph"/>
        <w:spacing w:line="276" w:lineRule="auto"/>
        <w:ind w:left="2160"/>
        <w:rPr>
          <w:sz w:val="22"/>
          <w:szCs w:val="22"/>
        </w:rPr>
      </w:pPr>
    </w:p>
    <w:p w14:paraId="5F81A5D6" w14:textId="77777777" w:rsidR="00802BA3" w:rsidRDefault="00802BA3" w:rsidP="009A49DB">
      <w:pPr>
        <w:pStyle w:val="ListParagraph"/>
        <w:numPr>
          <w:ilvl w:val="0"/>
          <w:numId w:val="1"/>
        </w:numPr>
        <w:spacing w:line="276" w:lineRule="auto"/>
        <w:rPr>
          <w:sz w:val="22"/>
          <w:szCs w:val="22"/>
        </w:rPr>
      </w:pPr>
      <w:r w:rsidRPr="0004548D">
        <w:rPr>
          <w:sz w:val="22"/>
          <w:szCs w:val="22"/>
          <w:u w:val="single"/>
        </w:rPr>
        <w:t>Resource Reporting</w:t>
      </w:r>
      <w:r>
        <w:rPr>
          <w:sz w:val="22"/>
          <w:szCs w:val="22"/>
        </w:rPr>
        <w:t>:</w:t>
      </w:r>
    </w:p>
    <w:p w14:paraId="0BC3FAC8" w14:textId="0D0AF125" w:rsidR="00802BA3" w:rsidRPr="00D23381" w:rsidRDefault="00D23381" w:rsidP="00D23381">
      <w:pPr>
        <w:ind w:left="1260" w:hanging="90"/>
        <w:rPr>
          <w:szCs w:val="22"/>
        </w:rPr>
      </w:pPr>
      <w:r>
        <w:rPr>
          <w:szCs w:val="22"/>
        </w:rPr>
        <w:t xml:space="preserve">a. </w:t>
      </w:r>
      <w:r w:rsidR="00802BA3" w:rsidRPr="00D23381">
        <w:rPr>
          <w:szCs w:val="22"/>
        </w:rPr>
        <w:t xml:space="preserve">Collect and report the following resource data in hourly and five-minute intervals, </w:t>
      </w:r>
      <w:r>
        <w:rPr>
          <w:szCs w:val="22"/>
        </w:rPr>
        <w:tab/>
      </w:r>
      <w:r w:rsidR="00802BA3" w:rsidRPr="00D23381">
        <w:rPr>
          <w:szCs w:val="22"/>
        </w:rPr>
        <w:t xml:space="preserve">when applicable:  </w:t>
      </w:r>
    </w:p>
    <w:p w14:paraId="78787DAE" w14:textId="77777777" w:rsidR="00802BA3" w:rsidRPr="00120533" w:rsidRDefault="6F406412" w:rsidP="00802BA3">
      <w:pPr>
        <w:pStyle w:val="ListParagraph"/>
        <w:numPr>
          <w:ilvl w:val="2"/>
          <w:numId w:val="1"/>
        </w:numPr>
        <w:spacing w:line="276" w:lineRule="auto"/>
        <w:ind w:left="2160"/>
        <w:rPr>
          <w:sz w:val="22"/>
          <w:szCs w:val="22"/>
        </w:rPr>
      </w:pPr>
      <w:r w:rsidRPr="6F406412">
        <w:rPr>
          <w:sz w:val="22"/>
          <w:szCs w:val="22"/>
        </w:rPr>
        <w:t xml:space="preserve">CAISO shadow settlements with description of the charge types and how they are applied to the scheduled and metered volumes; </w:t>
      </w:r>
    </w:p>
    <w:p w14:paraId="417A70CD" w14:textId="77777777" w:rsidR="00802BA3" w:rsidRPr="00120533" w:rsidRDefault="6F406412" w:rsidP="00802BA3">
      <w:pPr>
        <w:pStyle w:val="ListParagraph"/>
        <w:numPr>
          <w:ilvl w:val="2"/>
          <w:numId w:val="1"/>
        </w:numPr>
        <w:spacing w:line="276" w:lineRule="auto"/>
        <w:ind w:left="2160"/>
        <w:rPr>
          <w:sz w:val="22"/>
          <w:szCs w:val="22"/>
        </w:rPr>
      </w:pPr>
      <w:r w:rsidRPr="6F406412">
        <w:rPr>
          <w:sz w:val="22"/>
          <w:szCs w:val="22"/>
        </w:rPr>
        <w:t xml:space="preserve">VER forecasts for Participating Generators; </w:t>
      </w:r>
    </w:p>
    <w:p w14:paraId="1146343A" w14:textId="77777777" w:rsidR="00802BA3" w:rsidRPr="00120533" w:rsidRDefault="6F406412" w:rsidP="00802BA3">
      <w:pPr>
        <w:pStyle w:val="ListParagraph"/>
        <w:numPr>
          <w:ilvl w:val="2"/>
          <w:numId w:val="1"/>
        </w:numPr>
        <w:spacing w:line="276" w:lineRule="auto"/>
        <w:ind w:left="2160"/>
        <w:rPr>
          <w:sz w:val="22"/>
          <w:szCs w:val="22"/>
        </w:rPr>
      </w:pPr>
      <w:r w:rsidRPr="6F406412">
        <w:rPr>
          <w:sz w:val="22"/>
          <w:szCs w:val="22"/>
        </w:rPr>
        <w:t xml:space="preserve">Bids and Self-Schedules submitted to SIBR; </w:t>
      </w:r>
    </w:p>
    <w:p w14:paraId="4D4E610C" w14:textId="77777777" w:rsidR="00802BA3" w:rsidRPr="00120533" w:rsidRDefault="6F406412" w:rsidP="00802BA3">
      <w:pPr>
        <w:pStyle w:val="ListParagraph"/>
        <w:numPr>
          <w:ilvl w:val="2"/>
          <w:numId w:val="1"/>
        </w:numPr>
        <w:spacing w:line="276" w:lineRule="auto"/>
        <w:ind w:left="2160"/>
        <w:rPr>
          <w:sz w:val="22"/>
          <w:szCs w:val="22"/>
        </w:rPr>
      </w:pPr>
      <w:r w:rsidRPr="6F406412">
        <w:rPr>
          <w:sz w:val="22"/>
          <w:szCs w:val="22"/>
        </w:rPr>
        <w:t>Day-ahead and Real-time Market Awards shown in CMRI;</w:t>
      </w:r>
    </w:p>
    <w:p w14:paraId="52EDEA3E" w14:textId="77777777" w:rsidR="00802BA3" w:rsidRPr="00120533" w:rsidRDefault="6F406412" w:rsidP="00802BA3">
      <w:pPr>
        <w:pStyle w:val="ListParagraph"/>
        <w:numPr>
          <w:ilvl w:val="2"/>
          <w:numId w:val="1"/>
        </w:numPr>
        <w:spacing w:line="276" w:lineRule="auto"/>
        <w:ind w:left="2160"/>
        <w:rPr>
          <w:sz w:val="22"/>
          <w:szCs w:val="22"/>
        </w:rPr>
      </w:pPr>
      <w:r w:rsidRPr="6F406412">
        <w:rPr>
          <w:sz w:val="22"/>
          <w:szCs w:val="22"/>
        </w:rPr>
        <w:t xml:space="preserve">CAISO Meter Data in MWh’s; </w:t>
      </w:r>
    </w:p>
    <w:p w14:paraId="0C40210C" w14:textId="77777777" w:rsidR="00802BA3" w:rsidRPr="00120533" w:rsidRDefault="6F406412" w:rsidP="00802BA3">
      <w:pPr>
        <w:pStyle w:val="ListParagraph"/>
        <w:numPr>
          <w:ilvl w:val="2"/>
          <w:numId w:val="1"/>
        </w:numPr>
        <w:spacing w:line="276" w:lineRule="auto"/>
        <w:ind w:left="2160"/>
        <w:rPr>
          <w:sz w:val="22"/>
          <w:szCs w:val="22"/>
        </w:rPr>
      </w:pPr>
      <w:r w:rsidRPr="6F406412">
        <w:rPr>
          <w:sz w:val="22"/>
          <w:szCs w:val="22"/>
        </w:rPr>
        <w:t xml:space="preserve">Imbalance MWh’s between Actual and Scheduled; and </w:t>
      </w:r>
    </w:p>
    <w:p w14:paraId="134078A4" w14:textId="77777777" w:rsidR="00802BA3" w:rsidRDefault="6F406412" w:rsidP="00802BA3">
      <w:pPr>
        <w:pStyle w:val="ListParagraph"/>
        <w:numPr>
          <w:ilvl w:val="2"/>
          <w:numId w:val="1"/>
        </w:numPr>
        <w:tabs>
          <w:tab w:val="left" w:pos="1080"/>
        </w:tabs>
        <w:spacing w:line="276" w:lineRule="auto"/>
        <w:ind w:left="2160"/>
        <w:rPr>
          <w:sz w:val="22"/>
          <w:szCs w:val="22"/>
        </w:rPr>
      </w:pPr>
      <w:r w:rsidRPr="6F406412">
        <w:rPr>
          <w:sz w:val="22"/>
          <w:szCs w:val="22"/>
        </w:rPr>
        <w:t xml:space="preserve">Day-Ahead and Real-Time LMP’s broken down by the three price components; LMP price, congestion, and losses. </w:t>
      </w:r>
    </w:p>
    <w:p w14:paraId="2B60F6A8" w14:textId="77777777" w:rsidR="00802BA3" w:rsidRPr="00BB6E5B" w:rsidRDefault="6F406412" w:rsidP="00802BA3">
      <w:pPr>
        <w:pStyle w:val="ListParagraph"/>
        <w:numPr>
          <w:ilvl w:val="2"/>
          <w:numId w:val="1"/>
        </w:numPr>
        <w:tabs>
          <w:tab w:val="left" w:pos="1080"/>
        </w:tabs>
        <w:ind w:left="2160"/>
        <w:rPr>
          <w:rFonts w:eastAsia="SimSun"/>
          <w:color w:val="000000" w:themeColor="text1"/>
          <w:sz w:val="22"/>
          <w:szCs w:val="22"/>
        </w:rPr>
      </w:pPr>
      <w:r w:rsidRPr="6F406412">
        <w:rPr>
          <w:sz w:val="22"/>
          <w:szCs w:val="22"/>
        </w:rPr>
        <w:t>Provide the following routine reports, in addition to other ad-hoc reports in hourly and 5-minute intervals, when applicable.</w:t>
      </w:r>
    </w:p>
    <w:p w14:paraId="41E36505" w14:textId="77777777" w:rsidR="00802BA3" w:rsidRPr="00DB3CC9" w:rsidRDefault="6F406412" w:rsidP="00802BA3">
      <w:pPr>
        <w:pStyle w:val="ListParagraph"/>
        <w:numPr>
          <w:ilvl w:val="4"/>
          <w:numId w:val="1"/>
        </w:numPr>
        <w:tabs>
          <w:tab w:val="left" w:pos="1080"/>
        </w:tabs>
        <w:ind w:left="3060" w:hanging="270"/>
        <w:rPr>
          <w:rFonts w:eastAsia="SimSun"/>
          <w:color w:val="000000" w:themeColor="text1"/>
          <w:sz w:val="22"/>
          <w:szCs w:val="22"/>
        </w:rPr>
      </w:pPr>
      <w:r w:rsidRPr="6F406412">
        <w:rPr>
          <w:rFonts w:eastAsia="SimSun"/>
          <w:color w:val="000000" w:themeColor="text1"/>
          <w:sz w:val="22"/>
          <w:szCs w:val="22"/>
        </w:rPr>
        <w:t>Daily reports, including curtailment, EAL forecast, portfolio net open position, price summaries, revenue summaries, generation summaries, and outages</w:t>
      </w:r>
    </w:p>
    <w:p w14:paraId="4BA7506D" w14:textId="77777777" w:rsidR="00802BA3" w:rsidRPr="00DB3CC9" w:rsidRDefault="6F406412" w:rsidP="00802BA3">
      <w:pPr>
        <w:pStyle w:val="ListParagraph"/>
        <w:numPr>
          <w:ilvl w:val="4"/>
          <w:numId w:val="1"/>
        </w:numPr>
        <w:tabs>
          <w:tab w:val="left" w:pos="1080"/>
        </w:tabs>
        <w:rPr>
          <w:rFonts w:eastAsia="SimSun"/>
          <w:color w:val="000000" w:themeColor="text1"/>
          <w:sz w:val="22"/>
          <w:szCs w:val="22"/>
        </w:rPr>
      </w:pPr>
      <w:r w:rsidRPr="6F406412">
        <w:rPr>
          <w:rFonts w:eastAsia="SimSun"/>
          <w:color w:val="000000" w:themeColor="text1"/>
          <w:sz w:val="22"/>
          <w:szCs w:val="22"/>
        </w:rPr>
        <w:t>Weekly reports, including a summary of the weekly invoice by charge code, resource ID, and billing period, variance between actual billing and shadow settlements.</w:t>
      </w:r>
    </w:p>
    <w:p w14:paraId="6CC536BE" w14:textId="77777777" w:rsidR="00802BA3" w:rsidRPr="00DB3CC9" w:rsidRDefault="6F406412" w:rsidP="00802BA3">
      <w:pPr>
        <w:pStyle w:val="ListParagraph"/>
        <w:numPr>
          <w:ilvl w:val="4"/>
          <w:numId w:val="1"/>
        </w:numPr>
        <w:tabs>
          <w:tab w:val="left" w:pos="1080"/>
        </w:tabs>
        <w:rPr>
          <w:rFonts w:eastAsia="SimSun"/>
          <w:color w:val="000000" w:themeColor="text1"/>
          <w:sz w:val="22"/>
          <w:szCs w:val="22"/>
        </w:rPr>
      </w:pPr>
      <w:r w:rsidRPr="6F406412">
        <w:rPr>
          <w:rFonts w:eastAsia="SimSun"/>
          <w:color w:val="000000" w:themeColor="text1"/>
          <w:sz w:val="22"/>
          <w:szCs w:val="22"/>
        </w:rPr>
        <w:t>Monthly performance report, including monthly review of resource performance, revenue, outages / availability, and calculated contractual quantities (such as curtailment, deemed delivered energy, storage performance criteria, etc). T+70 data should be summarized in a revised monthly report.</w:t>
      </w:r>
    </w:p>
    <w:p w14:paraId="1D8A7EA5" w14:textId="23AFFDB6" w:rsidR="007328C3" w:rsidRDefault="6F406412" w:rsidP="00802BA3">
      <w:pPr>
        <w:pStyle w:val="ListParagraph"/>
        <w:numPr>
          <w:ilvl w:val="1"/>
          <w:numId w:val="1"/>
        </w:numPr>
        <w:spacing w:line="276" w:lineRule="auto"/>
        <w:ind w:left="1350"/>
        <w:rPr>
          <w:sz w:val="22"/>
          <w:szCs w:val="22"/>
        </w:rPr>
      </w:pPr>
      <w:r w:rsidRPr="6F406412">
        <w:rPr>
          <w:sz w:val="22"/>
          <w:szCs w:val="22"/>
        </w:rPr>
        <w:t xml:space="preserve">Work with PCE’s PPA counterparties to obtain projects’ operational data according to the relevant provisions of the PPAs. </w:t>
      </w:r>
    </w:p>
    <w:p w14:paraId="64D20C5C" w14:textId="33CEBF37" w:rsidR="00802BA3" w:rsidRPr="00DB3CC9" w:rsidRDefault="6F406412" w:rsidP="00802BA3">
      <w:pPr>
        <w:pStyle w:val="ListParagraph"/>
        <w:numPr>
          <w:ilvl w:val="1"/>
          <w:numId w:val="1"/>
        </w:numPr>
        <w:spacing w:line="276" w:lineRule="auto"/>
        <w:ind w:left="1350"/>
        <w:rPr>
          <w:sz w:val="22"/>
          <w:szCs w:val="22"/>
        </w:rPr>
      </w:pPr>
      <w:r w:rsidRPr="6F406412">
        <w:rPr>
          <w:sz w:val="22"/>
          <w:szCs w:val="22"/>
        </w:rPr>
        <w:t xml:space="preserve">All reports should be automatically generated by software systems and thoroughly QA/QC’d by qualified human staff. Any errors or data discrepancies should be </w:t>
      </w:r>
      <w:r w:rsidRPr="6F406412">
        <w:rPr>
          <w:sz w:val="22"/>
          <w:szCs w:val="22"/>
        </w:rPr>
        <w:lastRenderedPageBreak/>
        <w:t>resolved prior to sending to PCE. Daily reports should be delivered to PCE on T+1. Weekly reports should be delivered on T+3 and monthly reports on T+10 or other mutually acceptable schedule. Chronically inaccurate or late reports will be grounds for contract termination.</w:t>
      </w:r>
    </w:p>
    <w:p w14:paraId="693110A4" w14:textId="77777777" w:rsidR="00802BA3" w:rsidRPr="0004548D" w:rsidRDefault="00802BA3" w:rsidP="00802BA3">
      <w:pPr>
        <w:pStyle w:val="ListParagraph"/>
        <w:spacing w:line="276" w:lineRule="auto"/>
        <w:rPr>
          <w:sz w:val="22"/>
          <w:szCs w:val="22"/>
        </w:rPr>
      </w:pPr>
    </w:p>
    <w:p w14:paraId="1A586103" w14:textId="77777777" w:rsidR="00802BA3" w:rsidRDefault="00802BA3" w:rsidP="009A49DB">
      <w:pPr>
        <w:pStyle w:val="ListParagraph"/>
        <w:numPr>
          <w:ilvl w:val="0"/>
          <w:numId w:val="1"/>
        </w:numPr>
        <w:spacing w:line="276" w:lineRule="auto"/>
        <w:rPr>
          <w:sz w:val="22"/>
          <w:szCs w:val="22"/>
        </w:rPr>
      </w:pPr>
      <w:r w:rsidRPr="3CCC0253">
        <w:rPr>
          <w:sz w:val="22"/>
          <w:szCs w:val="22"/>
          <w:u w:val="single"/>
        </w:rPr>
        <w:t>Data Requirements</w:t>
      </w:r>
      <w:r w:rsidRPr="3CCC0253">
        <w:rPr>
          <w:sz w:val="22"/>
          <w:szCs w:val="22"/>
        </w:rPr>
        <w:t xml:space="preserve">: </w:t>
      </w:r>
    </w:p>
    <w:p w14:paraId="4B8E661D" w14:textId="77777777" w:rsidR="00802BA3" w:rsidRDefault="00802BA3" w:rsidP="00EA4AE8">
      <w:pPr>
        <w:pStyle w:val="ListParagraph"/>
        <w:numPr>
          <w:ilvl w:val="1"/>
          <w:numId w:val="1"/>
        </w:numPr>
        <w:spacing w:line="276" w:lineRule="auto"/>
        <w:ind w:left="1440"/>
        <w:rPr>
          <w:sz w:val="22"/>
          <w:szCs w:val="22"/>
        </w:rPr>
      </w:pPr>
      <w:r w:rsidRPr="3CCC0253">
        <w:rPr>
          <w:sz w:val="22"/>
          <w:szCs w:val="22"/>
        </w:rPr>
        <w:t xml:space="preserve">Manage and maintain computer systems required to transmit or receive information from CAISO in accordance with Prudent Industry Practice and CAISO Tariff. </w:t>
      </w:r>
    </w:p>
    <w:p w14:paraId="30F03EF4" w14:textId="77777777" w:rsidR="00802BA3" w:rsidRDefault="00802BA3" w:rsidP="00EA4AE8">
      <w:pPr>
        <w:pStyle w:val="ListParagraph"/>
        <w:numPr>
          <w:ilvl w:val="1"/>
          <w:numId w:val="1"/>
        </w:numPr>
        <w:spacing w:line="276" w:lineRule="auto"/>
        <w:ind w:left="1440"/>
        <w:rPr>
          <w:sz w:val="22"/>
          <w:szCs w:val="22"/>
        </w:rPr>
      </w:pPr>
      <w:r>
        <w:rPr>
          <w:sz w:val="22"/>
          <w:szCs w:val="22"/>
        </w:rPr>
        <w:t xml:space="preserve">Manage and maintain software systems that can automatically generate reports. Validate CAISO data and resolve data discrepancies prior to sending reports to PCE. See Section 2 and 3 above. </w:t>
      </w:r>
    </w:p>
    <w:p w14:paraId="0BABD702" w14:textId="30572FA1" w:rsidR="00802BA3" w:rsidRDefault="00802BA3" w:rsidP="009A49DB">
      <w:pPr>
        <w:pStyle w:val="ListParagraph"/>
        <w:spacing w:line="276" w:lineRule="auto"/>
        <w:ind w:left="1800"/>
        <w:rPr>
          <w:sz w:val="22"/>
          <w:szCs w:val="22"/>
        </w:rPr>
      </w:pPr>
    </w:p>
    <w:p w14:paraId="4D9F899F" w14:textId="1F146FEA" w:rsidR="00802BA3" w:rsidRPr="009B73AD" w:rsidRDefault="009B73AD" w:rsidP="009B73AD">
      <w:pPr>
        <w:rPr>
          <w:rFonts w:eastAsiaTheme="majorEastAsia" w:cstheme="majorBidi"/>
          <w:b/>
          <w:bCs/>
          <w:color w:val="2C5595"/>
        </w:rPr>
      </w:pPr>
      <w:r>
        <w:rPr>
          <w:rFonts w:eastAsiaTheme="majorEastAsia" w:cstheme="majorBidi"/>
          <w:b/>
          <w:bCs/>
          <w:color w:val="2C5595"/>
        </w:rPr>
        <w:t>D. Advisory Services</w:t>
      </w:r>
    </w:p>
    <w:p w14:paraId="7C6F810F" w14:textId="7559059D" w:rsidR="00802BA3" w:rsidRPr="007328C3" w:rsidRDefault="00802BA3" w:rsidP="00EA4AE8">
      <w:pPr>
        <w:pStyle w:val="ListParagraph"/>
        <w:numPr>
          <w:ilvl w:val="1"/>
          <w:numId w:val="19"/>
        </w:numPr>
        <w:rPr>
          <w:sz w:val="22"/>
          <w:szCs w:val="22"/>
        </w:rPr>
      </w:pPr>
      <w:r w:rsidRPr="007328C3">
        <w:rPr>
          <w:sz w:val="22"/>
          <w:szCs w:val="22"/>
        </w:rPr>
        <w:t>Proactively monitor load performance</w:t>
      </w:r>
      <w:r w:rsidR="00C12AC4" w:rsidRPr="007328C3">
        <w:rPr>
          <w:sz w:val="22"/>
          <w:szCs w:val="22"/>
        </w:rPr>
        <w:t>, at least weekly</w:t>
      </w:r>
      <w:r w:rsidRPr="007328C3">
        <w:rPr>
          <w:sz w:val="22"/>
          <w:szCs w:val="22"/>
        </w:rPr>
        <w:t xml:space="preserve">, and provide recommendations to improve and/or resolve load scheduling or load performance issues. </w:t>
      </w:r>
    </w:p>
    <w:p w14:paraId="5CB716A8" w14:textId="47A7E879" w:rsidR="00802BA3" w:rsidRDefault="00802BA3" w:rsidP="009B73AD">
      <w:pPr>
        <w:pStyle w:val="ListParagraph"/>
        <w:numPr>
          <w:ilvl w:val="1"/>
          <w:numId w:val="19"/>
        </w:numPr>
        <w:spacing w:line="276" w:lineRule="auto"/>
        <w:rPr>
          <w:sz w:val="22"/>
          <w:szCs w:val="22"/>
        </w:rPr>
      </w:pPr>
      <w:r>
        <w:rPr>
          <w:sz w:val="22"/>
          <w:szCs w:val="22"/>
        </w:rPr>
        <w:t>Proactively monitor resource awards and performance</w:t>
      </w:r>
      <w:r w:rsidR="00C12AC4">
        <w:rPr>
          <w:sz w:val="22"/>
          <w:szCs w:val="22"/>
        </w:rPr>
        <w:t xml:space="preserve"> at least daily, if not hourly.</w:t>
      </w:r>
      <w:r>
        <w:rPr>
          <w:sz w:val="22"/>
          <w:szCs w:val="22"/>
        </w:rPr>
        <w:t xml:space="preserve"> </w:t>
      </w:r>
      <w:r w:rsidR="00C12AC4">
        <w:rPr>
          <w:sz w:val="22"/>
          <w:szCs w:val="22"/>
        </w:rPr>
        <w:t>I</w:t>
      </w:r>
      <w:r>
        <w:rPr>
          <w:sz w:val="22"/>
          <w:szCs w:val="22"/>
        </w:rPr>
        <w:t xml:space="preserve">mmediately notify PCE staff of poor resource performance, curtailment, or forced outage. Suggest mitigation for curtailment or resource performance issues.  </w:t>
      </w:r>
    </w:p>
    <w:p w14:paraId="76ED0EC2" w14:textId="77777777" w:rsidR="00802BA3" w:rsidRDefault="00802BA3" w:rsidP="009B73AD">
      <w:pPr>
        <w:pStyle w:val="ListParagraph"/>
        <w:numPr>
          <w:ilvl w:val="1"/>
          <w:numId w:val="19"/>
        </w:numPr>
        <w:spacing w:line="276" w:lineRule="auto"/>
        <w:rPr>
          <w:sz w:val="22"/>
          <w:szCs w:val="22"/>
        </w:rPr>
      </w:pPr>
      <w:r w:rsidRPr="4BE547AF">
        <w:rPr>
          <w:sz w:val="22"/>
          <w:szCs w:val="22"/>
        </w:rPr>
        <w:t xml:space="preserve">Provide regular, </w:t>
      </w:r>
      <w:r>
        <w:rPr>
          <w:sz w:val="22"/>
          <w:szCs w:val="22"/>
        </w:rPr>
        <w:t xml:space="preserve">or </w:t>
      </w:r>
      <w:r w:rsidRPr="4BE547AF">
        <w:rPr>
          <w:sz w:val="22"/>
          <w:szCs w:val="22"/>
        </w:rPr>
        <w:t>as needed, advisory</w:t>
      </w:r>
      <w:r>
        <w:rPr>
          <w:sz w:val="22"/>
          <w:szCs w:val="22"/>
        </w:rPr>
        <w:t xml:space="preserve"> services</w:t>
      </w:r>
      <w:r w:rsidRPr="4BE547AF">
        <w:rPr>
          <w:sz w:val="22"/>
          <w:szCs w:val="22"/>
        </w:rPr>
        <w:t xml:space="preserve"> to PCE to implement load</w:t>
      </w:r>
      <w:r>
        <w:rPr>
          <w:sz w:val="22"/>
          <w:szCs w:val="22"/>
        </w:rPr>
        <w:t xml:space="preserve"> and resource</w:t>
      </w:r>
      <w:r w:rsidRPr="4BE547AF">
        <w:rPr>
          <w:sz w:val="22"/>
          <w:szCs w:val="22"/>
        </w:rPr>
        <w:t xml:space="preserve"> scheduling strategies that are consistent with PCE’s goals, e.g. achieving 100% renewable on time-coincident basis (matching load with supply).  </w:t>
      </w:r>
    </w:p>
    <w:p w14:paraId="7F5C1F9C" w14:textId="11538CB9" w:rsidR="00802BA3" w:rsidRDefault="00802BA3" w:rsidP="009B73AD">
      <w:pPr>
        <w:pStyle w:val="ListParagraph"/>
        <w:numPr>
          <w:ilvl w:val="1"/>
          <w:numId w:val="19"/>
        </w:numPr>
        <w:spacing w:line="276" w:lineRule="auto"/>
        <w:rPr>
          <w:sz w:val="22"/>
          <w:szCs w:val="22"/>
        </w:rPr>
      </w:pPr>
      <w:r w:rsidRPr="091A6645">
        <w:rPr>
          <w:sz w:val="22"/>
          <w:szCs w:val="22"/>
        </w:rPr>
        <w:t xml:space="preserve">Coordinate with PCE staff to </w:t>
      </w:r>
      <w:r>
        <w:rPr>
          <w:sz w:val="22"/>
          <w:szCs w:val="22"/>
        </w:rPr>
        <w:t xml:space="preserve">strategize to </w:t>
      </w:r>
      <w:r w:rsidRPr="091A6645">
        <w:rPr>
          <w:sz w:val="22"/>
          <w:szCs w:val="22"/>
        </w:rPr>
        <w:t xml:space="preserve">optimize its </w:t>
      </w:r>
      <w:r w:rsidR="00D869BF">
        <w:rPr>
          <w:sz w:val="22"/>
          <w:szCs w:val="22"/>
        </w:rPr>
        <w:t>load/</w:t>
      </w:r>
      <w:r w:rsidRPr="091A6645">
        <w:rPr>
          <w:sz w:val="22"/>
          <w:szCs w:val="22"/>
        </w:rPr>
        <w:t>resource portfolio including</w:t>
      </w:r>
      <w:r>
        <w:rPr>
          <w:sz w:val="22"/>
          <w:szCs w:val="22"/>
        </w:rPr>
        <w:t>:</w:t>
      </w:r>
    </w:p>
    <w:p w14:paraId="0C359CAF" w14:textId="77777777" w:rsidR="00802BA3" w:rsidRDefault="00802BA3" w:rsidP="009B73AD">
      <w:pPr>
        <w:pStyle w:val="ListParagraph"/>
        <w:numPr>
          <w:ilvl w:val="2"/>
          <w:numId w:val="19"/>
        </w:numPr>
        <w:spacing w:line="276" w:lineRule="auto"/>
        <w:rPr>
          <w:sz w:val="22"/>
          <w:szCs w:val="22"/>
        </w:rPr>
      </w:pPr>
      <w:r>
        <w:rPr>
          <w:sz w:val="22"/>
          <w:szCs w:val="22"/>
        </w:rPr>
        <w:t>matching PCE’s load to meet the 24/7 100% renewable goal, or</w:t>
      </w:r>
      <w:r w:rsidRPr="091A6645">
        <w:rPr>
          <w:sz w:val="22"/>
          <w:szCs w:val="22"/>
        </w:rPr>
        <w:t xml:space="preserve"> </w:t>
      </w:r>
    </w:p>
    <w:p w14:paraId="7FC8A689" w14:textId="77777777" w:rsidR="00802BA3" w:rsidRPr="00F240E4" w:rsidRDefault="00802BA3" w:rsidP="009B73AD">
      <w:pPr>
        <w:pStyle w:val="ListParagraph"/>
        <w:numPr>
          <w:ilvl w:val="2"/>
          <w:numId w:val="19"/>
        </w:numPr>
        <w:spacing w:line="276" w:lineRule="auto"/>
        <w:rPr>
          <w:sz w:val="22"/>
          <w:szCs w:val="22"/>
        </w:rPr>
      </w:pPr>
      <w:r w:rsidRPr="091A6645">
        <w:rPr>
          <w:sz w:val="22"/>
          <w:szCs w:val="22"/>
        </w:rPr>
        <w:t xml:space="preserve">maximizing CAISO revenue and/or minimize exposure; e.g., optimizing portfolio of resources in the Day-Ahead Market (DAM) and Real-Time Market (RTM); reducing curtailment risk and exposure to negative pricing; perform risk assessment of deploying new bidding strategies. </w:t>
      </w:r>
    </w:p>
    <w:p w14:paraId="1C9D6C2F" w14:textId="52212149" w:rsidR="624F6CAB" w:rsidRDefault="624F6CAB" w:rsidP="624F6CAB">
      <w:pPr>
        <w:pStyle w:val="ListParagraph"/>
        <w:numPr>
          <w:ilvl w:val="1"/>
          <w:numId w:val="19"/>
        </w:numPr>
        <w:spacing w:line="276" w:lineRule="auto"/>
        <w:rPr>
          <w:sz w:val="22"/>
          <w:szCs w:val="22"/>
        </w:rPr>
      </w:pPr>
      <w:r w:rsidRPr="624F6CAB">
        <w:rPr>
          <w:sz w:val="22"/>
          <w:szCs w:val="22"/>
        </w:rPr>
        <w:t xml:space="preserve">Review PCE PPAs with Participating Generators and related project documentation to strategize appropriate scheduling and bidding practices.   </w:t>
      </w:r>
    </w:p>
    <w:p w14:paraId="4FA9C21D" w14:textId="0A234039" w:rsidR="00802BA3" w:rsidRDefault="624F6CAB" w:rsidP="009B73AD">
      <w:pPr>
        <w:pStyle w:val="ListParagraph"/>
        <w:numPr>
          <w:ilvl w:val="1"/>
          <w:numId w:val="19"/>
        </w:numPr>
        <w:spacing w:line="276" w:lineRule="auto"/>
        <w:rPr>
          <w:sz w:val="22"/>
          <w:szCs w:val="22"/>
        </w:rPr>
      </w:pPr>
      <w:r w:rsidRPr="624F6CAB">
        <w:rPr>
          <w:sz w:val="22"/>
          <w:szCs w:val="22"/>
        </w:rPr>
        <w:t>Advise PCE of any relevant CAISO requirements/notices and Tariff changes that will impact PCE’s load and resource scheduling practices.</w:t>
      </w:r>
    </w:p>
    <w:p w14:paraId="3594BDA8" w14:textId="65493640" w:rsidR="624F6CAB" w:rsidRDefault="624F6CAB" w:rsidP="624F6CAB">
      <w:pPr>
        <w:pStyle w:val="ListParagraph"/>
        <w:numPr>
          <w:ilvl w:val="1"/>
          <w:numId w:val="19"/>
        </w:numPr>
        <w:spacing w:line="276" w:lineRule="auto"/>
        <w:rPr>
          <w:rFonts w:eastAsia="DengXian"/>
        </w:rPr>
      </w:pPr>
      <w:r w:rsidRPr="624F6CAB">
        <w:rPr>
          <w:rFonts w:eastAsia="DengXian"/>
          <w:sz w:val="22"/>
          <w:szCs w:val="22"/>
        </w:rPr>
        <w:t xml:space="preserve">Promptly notify PCE of any system emergencies declared by the CAISO and any associated advisories and instructions. </w:t>
      </w:r>
    </w:p>
    <w:p w14:paraId="454E090E" w14:textId="77777777" w:rsidR="001C7753" w:rsidRDefault="001C7753" w:rsidP="4FFD8E5E">
      <w:pPr>
        <w:rPr>
          <w:rFonts w:eastAsiaTheme="majorEastAsia" w:cstheme="majorBidi"/>
          <w:b/>
          <w:bCs/>
          <w:color w:val="2C5595"/>
        </w:rPr>
      </w:pPr>
    </w:p>
    <w:p w14:paraId="5FC6124E" w14:textId="6554FC9E" w:rsidR="00E6769D" w:rsidRPr="007328C3" w:rsidRDefault="001C7753" w:rsidP="4FFD8E5E">
      <w:pPr>
        <w:rPr>
          <w:rFonts w:eastAsiaTheme="majorEastAsia" w:cstheme="majorBidi"/>
          <w:b/>
          <w:bCs/>
          <w:color w:val="2C5595"/>
          <w:sz w:val="26"/>
          <w:szCs w:val="26"/>
        </w:rPr>
      </w:pPr>
      <w:r w:rsidRPr="00A9268D">
        <w:rPr>
          <w:rFonts w:eastAsiaTheme="majorEastAsia" w:cstheme="majorBidi"/>
          <w:b/>
          <w:bCs/>
          <w:color w:val="2C5595"/>
          <w:sz w:val="26"/>
          <w:szCs w:val="26"/>
        </w:rPr>
        <w:t xml:space="preserve">Task </w:t>
      </w:r>
      <w:r w:rsidR="00C12AC4" w:rsidRPr="00A9268D">
        <w:rPr>
          <w:rFonts w:eastAsiaTheme="majorEastAsia" w:cstheme="majorBidi"/>
          <w:b/>
          <w:bCs/>
          <w:color w:val="2C5595"/>
          <w:sz w:val="26"/>
          <w:szCs w:val="26"/>
        </w:rPr>
        <w:t>2</w:t>
      </w:r>
      <w:r w:rsidRPr="00A9268D">
        <w:rPr>
          <w:rFonts w:eastAsiaTheme="majorEastAsia" w:cstheme="majorBidi"/>
          <w:b/>
          <w:bCs/>
          <w:color w:val="2C5595"/>
          <w:sz w:val="26"/>
          <w:szCs w:val="26"/>
        </w:rPr>
        <w:t xml:space="preserve">. </w:t>
      </w:r>
      <w:r w:rsidR="4FFD8E5E" w:rsidRPr="00A9268D">
        <w:rPr>
          <w:rFonts w:eastAsiaTheme="majorEastAsia" w:cstheme="majorBidi"/>
          <w:b/>
          <w:bCs/>
          <w:color w:val="2C5595"/>
          <w:sz w:val="26"/>
          <w:szCs w:val="26"/>
        </w:rPr>
        <w:t>Ba</w:t>
      </w:r>
      <w:r w:rsidR="4FFD8E5E" w:rsidRPr="007328C3">
        <w:rPr>
          <w:rFonts w:eastAsiaTheme="majorEastAsia" w:cstheme="majorBidi"/>
          <w:b/>
          <w:bCs/>
          <w:color w:val="2C5595"/>
          <w:sz w:val="26"/>
          <w:szCs w:val="26"/>
        </w:rPr>
        <w:t>ttery Energy Storage Systems - Bidding Optimization</w:t>
      </w:r>
      <w:r w:rsidR="000E1D1A" w:rsidRPr="007328C3">
        <w:rPr>
          <w:rFonts w:eastAsiaTheme="majorEastAsia" w:cstheme="majorBidi"/>
          <w:b/>
          <w:bCs/>
          <w:color w:val="2C5595"/>
          <w:sz w:val="26"/>
          <w:szCs w:val="26"/>
        </w:rPr>
        <w:t xml:space="preserve"> </w:t>
      </w:r>
      <w:r w:rsidR="00565047">
        <w:rPr>
          <w:rFonts w:eastAsiaTheme="majorEastAsia" w:cstheme="majorBidi"/>
          <w:b/>
          <w:bCs/>
          <w:color w:val="2C5595"/>
          <w:sz w:val="26"/>
          <w:szCs w:val="26"/>
        </w:rPr>
        <w:t>and Performance Measurement</w:t>
      </w:r>
    </w:p>
    <w:bookmarkEnd w:id="4"/>
    <w:p w14:paraId="1AC3B4F6" w14:textId="77777777" w:rsidR="00D23381" w:rsidRDefault="624F6CAB" w:rsidP="00E6769D">
      <w:pPr>
        <w:pStyle w:val="ListParagraph"/>
        <w:numPr>
          <w:ilvl w:val="0"/>
          <w:numId w:val="14"/>
        </w:numPr>
        <w:rPr>
          <w:sz w:val="22"/>
          <w:szCs w:val="22"/>
        </w:rPr>
      </w:pPr>
      <w:r w:rsidRPr="624F6CAB">
        <w:rPr>
          <w:sz w:val="22"/>
          <w:szCs w:val="22"/>
          <w:u w:val="single"/>
        </w:rPr>
        <w:t>Develop and provide daily resource optimization strategies</w:t>
      </w:r>
      <w:r w:rsidRPr="624F6CAB">
        <w:rPr>
          <w:sz w:val="22"/>
          <w:szCs w:val="22"/>
        </w:rPr>
        <w:t xml:space="preserve"> to PCE for CAISO’s Day-ahead and Real-time Market.  </w:t>
      </w:r>
    </w:p>
    <w:p w14:paraId="4CB92076" w14:textId="28A5B4AA" w:rsidR="00E6769D" w:rsidRPr="00DB3CC9" w:rsidRDefault="624F6CAB" w:rsidP="00D23381">
      <w:pPr>
        <w:pStyle w:val="ListParagraph"/>
        <w:ind w:left="1350" w:hanging="360"/>
        <w:rPr>
          <w:sz w:val="22"/>
          <w:szCs w:val="22"/>
        </w:rPr>
      </w:pPr>
      <w:r w:rsidRPr="624F6CAB">
        <w:rPr>
          <w:sz w:val="22"/>
          <w:szCs w:val="22"/>
        </w:rPr>
        <w:t xml:space="preserve">a. </w:t>
      </w:r>
      <w:r w:rsidR="00D23381">
        <w:tab/>
      </w:r>
      <w:r w:rsidRPr="624F6CAB">
        <w:rPr>
          <w:sz w:val="22"/>
          <w:szCs w:val="22"/>
        </w:rPr>
        <w:t>Daily bidding strategies should include optimizing the energy storage resource for the following products.</w:t>
      </w:r>
    </w:p>
    <w:p w14:paraId="751F3ECF" w14:textId="77777777" w:rsidR="00E6769D" w:rsidRPr="00DB3CC9" w:rsidRDefault="00E6769D" w:rsidP="00E6769D">
      <w:pPr>
        <w:pStyle w:val="ListParagraph"/>
        <w:numPr>
          <w:ilvl w:val="2"/>
          <w:numId w:val="12"/>
        </w:numPr>
        <w:rPr>
          <w:sz w:val="22"/>
          <w:szCs w:val="22"/>
        </w:rPr>
      </w:pPr>
      <w:r w:rsidRPr="00DB3CC9">
        <w:rPr>
          <w:sz w:val="22"/>
          <w:szCs w:val="22"/>
        </w:rPr>
        <w:t xml:space="preserve">Energy  </w:t>
      </w:r>
    </w:p>
    <w:p w14:paraId="4AB97346" w14:textId="77777777" w:rsidR="00E6769D" w:rsidRPr="00DB3CC9" w:rsidRDefault="00E6769D" w:rsidP="00E6769D">
      <w:pPr>
        <w:pStyle w:val="ListParagraph"/>
        <w:numPr>
          <w:ilvl w:val="2"/>
          <w:numId w:val="12"/>
        </w:numPr>
        <w:rPr>
          <w:sz w:val="22"/>
          <w:szCs w:val="22"/>
        </w:rPr>
      </w:pPr>
      <w:r w:rsidRPr="00DB3CC9">
        <w:rPr>
          <w:sz w:val="22"/>
          <w:szCs w:val="22"/>
        </w:rPr>
        <w:t xml:space="preserve">Spin/Non-Spin </w:t>
      </w:r>
    </w:p>
    <w:p w14:paraId="478829CF" w14:textId="77777777" w:rsidR="00E6769D" w:rsidRPr="00DB3CC9" w:rsidRDefault="00E6769D" w:rsidP="00E6769D">
      <w:pPr>
        <w:pStyle w:val="ListParagraph"/>
        <w:numPr>
          <w:ilvl w:val="2"/>
          <w:numId w:val="12"/>
        </w:numPr>
        <w:rPr>
          <w:sz w:val="22"/>
          <w:szCs w:val="22"/>
        </w:rPr>
      </w:pPr>
      <w:r w:rsidRPr="00DB3CC9">
        <w:rPr>
          <w:sz w:val="22"/>
          <w:szCs w:val="22"/>
        </w:rPr>
        <w:t xml:space="preserve">Regulation Up and Down </w:t>
      </w:r>
    </w:p>
    <w:p w14:paraId="4DB8BAD2" w14:textId="77777777" w:rsidR="00E6769D" w:rsidRPr="00DB3CC9" w:rsidRDefault="00E6769D" w:rsidP="00E6769D">
      <w:pPr>
        <w:pStyle w:val="ListParagraph"/>
        <w:numPr>
          <w:ilvl w:val="2"/>
          <w:numId w:val="12"/>
        </w:numPr>
        <w:rPr>
          <w:sz w:val="22"/>
          <w:szCs w:val="22"/>
        </w:rPr>
      </w:pPr>
      <w:r w:rsidRPr="00DB3CC9">
        <w:rPr>
          <w:sz w:val="22"/>
          <w:szCs w:val="22"/>
        </w:rPr>
        <w:t>Residual Unit Commitment</w:t>
      </w:r>
    </w:p>
    <w:p w14:paraId="42E3F536" w14:textId="77777777" w:rsidR="00E6769D" w:rsidRPr="00DB3CC9" w:rsidRDefault="00E6769D" w:rsidP="00E6769D">
      <w:pPr>
        <w:pStyle w:val="ListParagraph"/>
        <w:numPr>
          <w:ilvl w:val="2"/>
          <w:numId w:val="12"/>
        </w:numPr>
        <w:rPr>
          <w:sz w:val="22"/>
          <w:szCs w:val="22"/>
        </w:rPr>
      </w:pPr>
      <w:r w:rsidRPr="00DB3CC9">
        <w:rPr>
          <w:sz w:val="22"/>
          <w:szCs w:val="22"/>
        </w:rPr>
        <w:t>Additional market products developed by CAISO</w:t>
      </w:r>
    </w:p>
    <w:p w14:paraId="3E42FA2D" w14:textId="77777777" w:rsidR="00E6769D" w:rsidRPr="00DB3CC9" w:rsidRDefault="00E6769D" w:rsidP="00E6769D">
      <w:pPr>
        <w:pStyle w:val="ListParagraph"/>
        <w:numPr>
          <w:ilvl w:val="1"/>
          <w:numId w:val="12"/>
        </w:numPr>
        <w:rPr>
          <w:sz w:val="22"/>
          <w:szCs w:val="22"/>
        </w:rPr>
      </w:pPr>
      <w:r w:rsidRPr="00DB3CC9">
        <w:rPr>
          <w:sz w:val="22"/>
          <w:szCs w:val="22"/>
        </w:rPr>
        <w:lastRenderedPageBreak/>
        <w:t xml:space="preserve">Define the objective function that is used to develop the bids for each of those products. </w:t>
      </w:r>
    </w:p>
    <w:p w14:paraId="2A8456DB" w14:textId="77777777" w:rsidR="00E6769D" w:rsidRPr="00DB3CC9" w:rsidRDefault="00E6769D" w:rsidP="00E6769D">
      <w:pPr>
        <w:pStyle w:val="ListParagraph"/>
        <w:numPr>
          <w:ilvl w:val="1"/>
          <w:numId w:val="12"/>
        </w:numPr>
        <w:rPr>
          <w:sz w:val="22"/>
          <w:szCs w:val="22"/>
        </w:rPr>
      </w:pPr>
      <w:r w:rsidRPr="00DB3CC9">
        <w:rPr>
          <w:sz w:val="22"/>
          <w:szCs w:val="22"/>
        </w:rPr>
        <w:t xml:space="preserve">Define the risk metric used to help build the bids created. </w:t>
      </w:r>
    </w:p>
    <w:p w14:paraId="3204E67A" w14:textId="5B8467E8" w:rsidR="00E6769D" w:rsidRPr="00DB3CC9" w:rsidRDefault="624F6CAB" w:rsidP="00E6769D">
      <w:pPr>
        <w:pStyle w:val="ListParagraph"/>
        <w:numPr>
          <w:ilvl w:val="1"/>
          <w:numId w:val="12"/>
        </w:numPr>
        <w:rPr>
          <w:sz w:val="22"/>
          <w:szCs w:val="22"/>
        </w:rPr>
      </w:pPr>
      <w:r w:rsidRPr="624F6CAB">
        <w:rPr>
          <w:sz w:val="22"/>
          <w:szCs w:val="22"/>
        </w:rPr>
        <w:t xml:space="preserve">Ability to implement new strategies to accommodate new products as the CAISO market evolves. </w:t>
      </w:r>
    </w:p>
    <w:p w14:paraId="1D841BCD" w14:textId="5162508E" w:rsidR="00CB060C" w:rsidRPr="007328C3" w:rsidRDefault="58D75027" w:rsidP="58D75027">
      <w:pPr>
        <w:pStyle w:val="ListParagraph"/>
        <w:numPr>
          <w:ilvl w:val="1"/>
          <w:numId w:val="12"/>
        </w:numPr>
        <w:rPr>
          <w:sz w:val="22"/>
          <w:szCs w:val="22"/>
        </w:rPr>
      </w:pPr>
      <w:r w:rsidRPr="58D75027">
        <w:rPr>
          <w:sz w:val="22"/>
          <w:szCs w:val="22"/>
        </w:rPr>
        <w:t xml:space="preserve">Support for changes to current or future market products as needed. </w:t>
      </w:r>
    </w:p>
    <w:p w14:paraId="010AA4C6" w14:textId="74FD0E5E" w:rsidR="00E6769D" w:rsidRPr="007328C3" w:rsidRDefault="58D75027" w:rsidP="58D75027">
      <w:pPr>
        <w:pStyle w:val="ListParagraph"/>
        <w:numPr>
          <w:ilvl w:val="1"/>
          <w:numId w:val="12"/>
        </w:numPr>
        <w:rPr>
          <w:sz w:val="22"/>
          <w:szCs w:val="22"/>
        </w:rPr>
      </w:pPr>
      <w:r w:rsidRPr="58D75027">
        <w:rPr>
          <w:sz w:val="22"/>
          <w:szCs w:val="22"/>
        </w:rPr>
        <w:t>Track contractual operational limits as they factor into the opportunity cost of optimizing these resources</w:t>
      </w:r>
      <w:r w:rsidRPr="007328C3">
        <w:rPr>
          <w:sz w:val="22"/>
          <w:szCs w:val="22"/>
        </w:rPr>
        <w:t xml:space="preserve">.  </w:t>
      </w:r>
    </w:p>
    <w:p w14:paraId="105FFA3A" w14:textId="77777777" w:rsidR="00E6769D" w:rsidRPr="00DB3CC9" w:rsidRDefault="00E6769D" w:rsidP="00E6769D">
      <w:pPr>
        <w:pStyle w:val="ListParagraph"/>
        <w:numPr>
          <w:ilvl w:val="2"/>
          <w:numId w:val="12"/>
        </w:numPr>
        <w:rPr>
          <w:sz w:val="22"/>
          <w:szCs w:val="22"/>
        </w:rPr>
      </w:pPr>
      <w:r w:rsidRPr="00DB3CC9">
        <w:rPr>
          <w:sz w:val="22"/>
          <w:szCs w:val="22"/>
        </w:rPr>
        <w:t xml:space="preserve">Minimum/Maximum State of Charge </w:t>
      </w:r>
    </w:p>
    <w:p w14:paraId="4D0F42AF" w14:textId="77777777" w:rsidR="00E6769D" w:rsidRPr="00DB3CC9" w:rsidRDefault="00E6769D" w:rsidP="00E6769D">
      <w:pPr>
        <w:pStyle w:val="ListParagraph"/>
        <w:numPr>
          <w:ilvl w:val="2"/>
          <w:numId w:val="12"/>
        </w:numPr>
        <w:rPr>
          <w:sz w:val="22"/>
          <w:szCs w:val="22"/>
        </w:rPr>
      </w:pPr>
      <w:r w:rsidRPr="00DB3CC9">
        <w:rPr>
          <w:sz w:val="22"/>
          <w:szCs w:val="22"/>
        </w:rPr>
        <w:t xml:space="preserve">Throughput Limits </w:t>
      </w:r>
    </w:p>
    <w:p w14:paraId="5D7E2115" w14:textId="77777777" w:rsidR="00E6769D" w:rsidRPr="00DB3CC9" w:rsidRDefault="00E6769D" w:rsidP="00E6769D">
      <w:pPr>
        <w:pStyle w:val="ListParagraph"/>
        <w:numPr>
          <w:ilvl w:val="2"/>
          <w:numId w:val="12"/>
        </w:numPr>
        <w:rPr>
          <w:sz w:val="22"/>
          <w:szCs w:val="22"/>
        </w:rPr>
      </w:pPr>
      <w:r w:rsidRPr="00DB3CC9">
        <w:rPr>
          <w:sz w:val="22"/>
          <w:szCs w:val="22"/>
        </w:rPr>
        <w:t xml:space="preserve">Cycle Limits </w:t>
      </w:r>
    </w:p>
    <w:p w14:paraId="37664E59" w14:textId="77777777" w:rsidR="00B1551A" w:rsidRDefault="00E6769D" w:rsidP="00E6769D">
      <w:pPr>
        <w:pStyle w:val="ListParagraph"/>
        <w:numPr>
          <w:ilvl w:val="2"/>
          <w:numId w:val="12"/>
        </w:numPr>
        <w:rPr>
          <w:sz w:val="22"/>
          <w:szCs w:val="22"/>
        </w:rPr>
      </w:pPr>
      <w:r w:rsidRPr="00DB3CC9">
        <w:rPr>
          <w:sz w:val="22"/>
          <w:szCs w:val="22"/>
        </w:rPr>
        <w:t>Depth of charge Limits</w:t>
      </w:r>
    </w:p>
    <w:p w14:paraId="4AC7FB32" w14:textId="1FDBD55C" w:rsidR="00E6769D" w:rsidRPr="00DB3CC9" w:rsidRDefault="00B1551A" w:rsidP="00E6769D">
      <w:pPr>
        <w:pStyle w:val="ListParagraph"/>
        <w:numPr>
          <w:ilvl w:val="2"/>
          <w:numId w:val="12"/>
        </w:numPr>
        <w:rPr>
          <w:sz w:val="22"/>
          <w:szCs w:val="22"/>
        </w:rPr>
      </w:pPr>
      <w:r>
        <w:rPr>
          <w:sz w:val="22"/>
          <w:szCs w:val="22"/>
        </w:rPr>
        <w:t>Other</w:t>
      </w:r>
      <w:r w:rsidR="005C4303">
        <w:rPr>
          <w:sz w:val="22"/>
          <w:szCs w:val="22"/>
        </w:rPr>
        <w:t xml:space="preserve">s according to PCE’s </w:t>
      </w:r>
      <w:r w:rsidR="001B469D">
        <w:rPr>
          <w:sz w:val="22"/>
          <w:szCs w:val="22"/>
        </w:rPr>
        <w:t>PPA</w:t>
      </w:r>
      <w:r w:rsidR="00D94709">
        <w:rPr>
          <w:sz w:val="22"/>
          <w:szCs w:val="22"/>
        </w:rPr>
        <w:t>s</w:t>
      </w:r>
      <w:r w:rsidR="00E6769D" w:rsidRPr="00DB3CC9">
        <w:rPr>
          <w:sz w:val="22"/>
          <w:szCs w:val="22"/>
        </w:rPr>
        <w:t xml:space="preserve">   </w:t>
      </w:r>
    </w:p>
    <w:p w14:paraId="74FC7B76" w14:textId="77777777" w:rsidR="00E6769D" w:rsidRPr="00D23381" w:rsidRDefault="00E6769D" w:rsidP="00E6769D">
      <w:pPr>
        <w:pStyle w:val="ListParagraph"/>
        <w:numPr>
          <w:ilvl w:val="0"/>
          <w:numId w:val="12"/>
        </w:numPr>
        <w:rPr>
          <w:sz w:val="22"/>
          <w:szCs w:val="22"/>
          <w:u w:val="single"/>
        </w:rPr>
      </w:pPr>
      <w:r w:rsidRPr="00D23381">
        <w:rPr>
          <w:sz w:val="22"/>
          <w:szCs w:val="22"/>
          <w:u w:val="single"/>
        </w:rPr>
        <w:t xml:space="preserve">Technical Capability  </w:t>
      </w:r>
    </w:p>
    <w:p w14:paraId="151956F4" w14:textId="023FEBCB" w:rsidR="00E6769D" w:rsidRPr="00DB3CC9" w:rsidRDefault="00E6769D" w:rsidP="00E6769D">
      <w:pPr>
        <w:pStyle w:val="ListParagraph"/>
        <w:numPr>
          <w:ilvl w:val="1"/>
          <w:numId w:val="12"/>
        </w:numPr>
        <w:rPr>
          <w:sz w:val="22"/>
          <w:szCs w:val="22"/>
        </w:rPr>
      </w:pPr>
      <w:r w:rsidRPr="00DB3CC9">
        <w:rPr>
          <w:sz w:val="22"/>
          <w:szCs w:val="22"/>
        </w:rPr>
        <w:t>Structure bid</w:t>
      </w:r>
      <w:r w:rsidR="00E62E1F">
        <w:rPr>
          <w:sz w:val="22"/>
          <w:szCs w:val="22"/>
        </w:rPr>
        <w:t>s</w:t>
      </w:r>
      <w:r w:rsidRPr="00DB3CC9">
        <w:rPr>
          <w:sz w:val="22"/>
          <w:szCs w:val="22"/>
        </w:rPr>
        <w:t xml:space="preserve"> in requirements to meet Must Offer Obligations for resource</w:t>
      </w:r>
      <w:r w:rsidR="00E62E1F">
        <w:rPr>
          <w:sz w:val="22"/>
          <w:szCs w:val="22"/>
        </w:rPr>
        <w:t>s</w:t>
      </w:r>
      <w:r w:rsidRPr="00DB3CC9">
        <w:rPr>
          <w:sz w:val="22"/>
          <w:szCs w:val="22"/>
        </w:rPr>
        <w:t xml:space="preserve"> as they are placed in RA/Supply Plans.   </w:t>
      </w:r>
    </w:p>
    <w:p w14:paraId="08299680" w14:textId="799BECCD" w:rsidR="00E6769D" w:rsidRDefault="624F6CAB" w:rsidP="00E6769D">
      <w:pPr>
        <w:pStyle w:val="ListParagraph"/>
        <w:numPr>
          <w:ilvl w:val="1"/>
          <w:numId w:val="12"/>
        </w:numPr>
      </w:pPr>
      <w:r w:rsidRPr="624F6CAB">
        <w:rPr>
          <w:sz w:val="22"/>
          <w:szCs w:val="22"/>
        </w:rPr>
        <w:t>Structure bids in requirements to meet CAISO SIBR interface for an energy storage resource.</w:t>
      </w:r>
      <w:r>
        <w:t xml:space="preserve">  </w:t>
      </w:r>
    </w:p>
    <w:p w14:paraId="3E7F6765" w14:textId="4FCBCAF3" w:rsidR="00E6769D" w:rsidRPr="00D23381" w:rsidRDefault="624F6CAB" w:rsidP="00E6769D">
      <w:pPr>
        <w:pStyle w:val="ListParagraph"/>
        <w:numPr>
          <w:ilvl w:val="0"/>
          <w:numId w:val="12"/>
        </w:numPr>
        <w:rPr>
          <w:sz w:val="22"/>
          <w:szCs w:val="22"/>
          <w:u w:val="single"/>
        </w:rPr>
      </w:pPr>
      <w:r w:rsidRPr="624F6CAB">
        <w:rPr>
          <w:sz w:val="22"/>
          <w:szCs w:val="22"/>
        </w:rPr>
        <w:t xml:space="preserve"> </w:t>
      </w:r>
      <w:r w:rsidRPr="624F6CAB">
        <w:rPr>
          <w:sz w:val="22"/>
          <w:szCs w:val="22"/>
          <w:u w:val="single"/>
        </w:rPr>
        <w:t xml:space="preserve">Performance Measurement and Reporting </w:t>
      </w:r>
    </w:p>
    <w:p w14:paraId="38AE5EB1" w14:textId="31AFCCF4" w:rsidR="00E6769D" w:rsidRPr="00DB3CC9" w:rsidRDefault="624F6CAB" w:rsidP="00E6769D">
      <w:pPr>
        <w:pStyle w:val="ListParagraph"/>
        <w:numPr>
          <w:ilvl w:val="1"/>
          <w:numId w:val="12"/>
        </w:numPr>
        <w:rPr>
          <w:sz w:val="22"/>
          <w:szCs w:val="22"/>
        </w:rPr>
      </w:pPr>
      <w:r w:rsidRPr="624F6CAB">
        <w:rPr>
          <w:sz w:val="22"/>
          <w:szCs w:val="22"/>
        </w:rPr>
        <w:t xml:space="preserve">Standard reports along with ability to create ad-hoc custom reports. </w:t>
      </w:r>
    </w:p>
    <w:p w14:paraId="14736D57" w14:textId="47D3CF51" w:rsidR="00E6769D" w:rsidRPr="00DB3CC9" w:rsidRDefault="624F6CAB" w:rsidP="00E6769D">
      <w:pPr>
        <w:pStyle w:val="ListParagraph"/>
        <w:numPr>
          <w:ilvl w:val="1"/>
          <w:numId w:val="12"/>
        </w:numPr>
        <w:rPr>
          <w:sz w:val="22"/>
          <w:szCs w:val="22"/>
        </w:rPr>
      </w:pPr>
      <w:r w:rsidRPr="624F6CAB">
        <w:rPr>
          <w:sz w:val="22"/>
          <w:szCs w:val="22"/>
        </w:rPr>
        <w:t xml:space="preserve">Monitor and measure performances of PCE’s fleet of storage resources, and report on resource-specific performance metrics, including but not limited to  </w:t>
      </w:r>
    </w:p>
    <w:p w14:paraId="2B366F8F" w14:textId="25087A58" w:rsidR="00E6769D" w:rsidRPr="00DB3CC9" w:rsidRDefault="624F6CAB" w:rsidP="0012499F">
      <w:pPr>
        <w:pStyle w:val="ListParagraph"/>
        <w:numPr>
          <w:ilvl w:val="2"/>
          <w:numId w:val="23"/>
        </w:numPr>
        <w:rPr>
          <w:sz w:val="22"/>
          <w:szCs w:val="22"/>
        </w:rPr>
      </w:pPr>
      <w:r w:rsidRPr="624F6CAB">
        <w:rPr>
          <w:sz w:val="22"/>
          <w:szCs w:val="22"/>
        </w:rPr>
        <w:t xml:space="preserve">Minimum/Maximum/Average State of Charge </w:t>
      </w:r>
    </w:p>
    <w:p w14:paraId="62628954" w14:textId="19ECD58B" w:rsidR="00E6769D" w:rsidRPr="00DB3CC9" w:rsidRDefault="624F6CAB" w:rsidP="0012499F">
      <w:pPr>
        <w:pStyle w:val="ListParagraph"/>
        <w:numPr>
          <w:ilvl w:val="2"/>
          <w:numId w:val="23"/>
        </w:numPr>
        <w:rPr>
          <w:sz w:val="22"/>
          <w:szCs w:val="22"/>
        </w:rPr>
      </w:pPr>
      <w:r w:rsidRPr="624F6CAB">
        <w:rPr>
          <w:sz w:val="22"/>
          <w:szCs w:val="22"/>
        </w:rPr>
        <w:t>Number of Throughput/Cycles</w:t>
      </w:r>
    </w:p>
    <w:p w14:paraId="07E25410" w14:textId="34CFE773" w:rsidR="001B469D" w:rsidRDefault="624F6CAB" w:rsidP="0012499F">
      <w:pPr>
        <w:pStyle w:val="ListParagraph"/>
        <w:numPr>
          <w:ilvl w:val="2"/>
          <w:numId w:val="23"/>
        </w:numPr>
        <w:rPr>
          <w:sz w:val="22"/>
          <w:szCs w:val="22"/>
        </w:rPr>
      </w:pPr>
      <w:r w:rsidRPr="624F6CAB">
        <w:rPr>
          <w:sz w:val="22"/>
          <w:szCs w:val="22"/>
        </w:rPr>
        <w:t xml:space="preserve">Project availability </w:t>
      </w:r>
    </w:p>
    <w:p w14:paraId="30EF6BBF" w14:textId="18000F9D" w:rsidR="001A4462" w:rsidRPr="00D94709" w:rsidRDefault="624F6CAB" w:rsidP="624F6CAB">
      <w:pPr>
        <w:pStyle w:val="ListParagraph"/>
        <w:numPr>
          <w:ilvl w:val="2"/>
          <w:numId w:val="23"/>
        </w:numPr>
        <w:rPr>
          <w:rFonts w:eastAsia="DengXian"/>
          <w:sz w:val="22"/>
          <w:szCs w:val="22"/>
        </w:rPr>
      </w:pPr>
      <w:r w:rsidRPr="624F6CAB">
        <w:rPr>
          <w:sz w:val="22"/>
          <w:szCs w:val="22"/>
        </w:rPr>
        <w:t>Round-Trip Efficiency</w:t>
      </w:r>
    </w:p>
    <w:p w14:paraId="721187D8" w14:textId="7D712D13" w:rsidR="001A4462" w:rsidRPr="00D94709" w:rsidRDefault="624F6CAB" w:rsidP="624F6CAB">
      <w:pPr>
        <w:pStyle w:val="ListParagraph"/>
        <w:numPr>
          <w:ilvl w:val="2"/>
          <w:numId w:val="23"/>
        </w:numPr>
        <w:rPr>
          <w:rFonts w:eastAsia="DengXian"/>
          <w:sz w:val="22"/>
          <w:szCs w:val="22"/>
        </w:rPr>
      </w:pPr>
      <w:r w:rsidRPr="624F6CAB">
        <w:rPr>
          <w:sz w:val="22"/>
          <w:szCs w:val="22"/>
        </w:rPr>
        <w:t>Deviation from CAISO dispatch (imbalances), and</w:t>
      </w:r>
    </w:p>
    <w:p w14:paraId="6E344666" w14:textId="0BB89807" w:rsidR="624F6CAB" w:rsidRDefault="75762802" w:rsidP="624F6CAB">
      <w:pPr>
        <w:pStyle w:val="ListParagraph"/>
        <w:numPr>
          <w:ilvl w:val="2"/>
          <w:numId w:val="23"/>
        </w:numPr>
        <w:rPr>
          <w:rFonts w:eastAsia="DengXian"/>
        </w:rPr>
      </w:pPr>
      <w:r w:rsidRPr="75762802">
        <w:rPr>
          <w:rFonts w:eastAsia="DengXian"/>
          <w:sz w:val="22"/>
          <w:szCs w:val="22"/>
        </w:rPr>
        <w:t xml:space="preserve">Other characteristics and performance necessary to administer the storage contracts. </w:t>
      </w:r>
    </w:p>
    <w:p w14:paraId="693118E5" w14:textId="297AAC32" w:rsidR="003F220F" w:rsidRPr="00A9268D" w:rsidRDefault="6C390654" w:rsidP="003F220F">
      <w:pPr>
        <w:pStyle w:val="Heading2"/>
        <w:rPr>
          <w:sz w:val="26"/>
        </w:rPr>
      </w:pPr>
      <w:bookmarkStart w:id="6" w:name="_Hlk48224951"/>
      <w:bookmarkEnd w:id="5"/>
      <w:r w:rsidRPr="00A9268D">
        <w:rPr>
          <w:sz w:val="26"/>
        </w:rPr>
        <w:t xml:space="preserve">Task </w:t>
      </w:r>
      <w:r w:rsidR="00C12AC4" w:rsidRPr="00A9268D">
        <w:rPr>
          <w:sz w:val="26"/>
        </w:rPr>
        <w:t>3</w:t>
      </w:r>
      <w:r w:rsidRPr="00A9268D">
        <w:rPr>
          <w:sz w:val="26"/>
        </w:rPr>
        <w:t>: Load Forecasting Services - Day-ahead and</w:t>
      </w:r>
      <w:r w:rsidR="005C4303" w:rsidRPr="00A9268D">
        <w:rPr>
          <w:sz w:val="26"/>
        </w:rPr>
        <w:t xml:space="preserve"> </w:t>
      </w:r>
      <w:r w:rsidRPr="00A9268D">
        <w:rPr>
          <w:sz w:val="26"/>
        </w:rPr>
        <w:t>short-term (1-14-day horizon)</w:t>
      </w:r>
    </w:p>
    <w:bookmarkEnd w:id="6"/>
    <w:p w14:paraId="1B94FBAF" w14:textId="74B5F359" w:rsidR="003F220F" w:rsidRDefault="003F220F" w:rsidP="003F220F">
      <w:pPr>
        <w:pStyle w:val="ListParagraph"/>
        <w:numPr>
          <w:ilvl w:val="0"/>
          <w:numId w:val="5"/>
        </w:numPr>
        <w:spacing w:line="276" w:lineRule="auto"/>
        <w:rPr>
          <w:sz w:val="22"/>
          <w:szCs w:val="18"/>
        </w:rPr>
      </w:pPr>
      <w:r w:rsidRPr="00D23381">
        <w:rPr>
          <w:sz w:val="22"/>
          <w:szCs w:val="18"/>
          <w:u w:val="single"/>
        </w:rPr>
        <w:t>Develop short-term load forecasts to serve as PCE’s final demand forecasts</w:t>
      </w:r>
      <w:r w:rsidRPr="00D02758">
        <w:rPr>
          <w:sz w:val="22"/>
          <w:szCs w:val="18"/>
        </w:rPr>
        <w:t xml:space="preserve"> </w:t>
      </w:r>
    </w:p>
    <w:p w14:paraId="3D883108" w14:textId="77777777" w:rsidR="003F220F" w:rsidRDefault="003F220F" w:rsidP="003F220F">
      <w:pPr>
        <w:pStyle w:val="ListParagraph"/>
        <w:numPr>
          <w:ilvl w:val="1"/>
          <w:numId w:val="5"/>
        </w:numPr>
        <w:spacing w:line="276" w:lineRule="auto"/>
        <w:rPr>
          <w:sz w:val="22"/>
          <w:szCs w:val="22"/>
        </w:rPr>
      </w:pPr>
      <w:r>
        <w:rPr>
          <w:sz w:val="22"/>
          <w:szCs w:val="22"/>
        </w:rPr>
        <w:t xml:space="preserve">Forecast should take into account at a minimum historical load, recent customer usage, current customer types and counts, and weather forecasts. </w:t>
      </w:r>
    </w:p>
    <w:p w14:paraId="2CCDCC2F" w14:textId="77777777" w:rsidR="003F220F" w:rsidRPr="00D30A6F" w:rsidRDefault="003F220F" w:rsidP="003F220F">
      <w:pPr>
        <w:pStyle w:val="ListParagraph"/>
        <w:spacing w:line="276" w:lineRule="auto"/>
        <w:ind w:left="1440"/>
        <w:rPr>
          <w:sz w:val="22"/>
          <w:szCs w:val="22"/>
        </w:rPr>
      </w:pPr>
    </w:p>
    <w:p w14:paraId="6E1EFD77" w14:textId="3AD155CB" w:rsidR="003F220F" w:rsidRPr="00D02758" w:rsidRDefault="75762802" w:rsidP="003F220F">
      <w:pPr>
        <w:pStyle w:val="ListParagraph"/>
        <w:numPr>
          <w:ilvl w:val="0"/>
          <w:numId w:val="5"/>
        </w:numPr>
        <w:spacing w:line="276" w:lineRule="auto"/>
        <w:rPr>
          <w:sz w:val="22"/>
          <w:szCs w:val="22"/>
        </w:rPr>
      </w:pPr>
      <w:r w:rsidRPr="75762802">
        <w:rPr>
          <w:sz w:val="22"/>
          <w:szCs w:val="22"/>
          <w:u w:val="single"/>
        </w:rPr>
        <w:t>Transmit accurate real-time, hour-ahead, day-ahead, week-ahead, and two week-ahead load forecasts to PCE and to PCE’s SC agent daily</w:t>
      </w:r>
      <w:r w:rsidRPr="75762802">
        <w:rPr>
          <w:sz w:val="22"/>
          <w:szCs w:val="22"/>
        </w:rPr>
        <w:t xml:space="preserve"> </w:t>
      </w:r>
      <w:r w:rsidRPr="75762802">
        <w:rPr>
          <w:sz w:val="22"/>
          <w:szCs w:val="22"/>
          <w:u w:val="single"/>
        </w:rPr>
        <w:t>on an appropriate time frame for submission to CAISO</w:t>
      </w:r>
      <w:r w:rsidRPr="75762802">
        <w:rPr>
          <w:sz w:val="22"/>
          <w:szCs w:val="22"/>
        </w:rPr>
        <w:t xml:space="preserve">. </w:t>
      </w:r>
    </w:p>
    <w:p w14:paraId="35EEA8A1" w14:textId="77777777" w:rsidR="003F220F" w:rsidRDefault="003F220F" w:rsidP="003F220F">
      <w:pPr>
        <w:pStyle w:val="ListParagraph"/>
        <w:numPr>
          <w:ilvl w:val="1"/>
          <w:numId w:val="5"/>
        </w:numPr>
        <w:spacing w:line="276" w:lineRule="auto"/>
        <w:rPr>
          <w:sz w:val="22"/>
          <w:szCs w:val="18"/>
        </w:rPr>
      </w:pPr>
      <w:r w:rsidRPr="00D02758">
        <w:rPr>
          <w:sz w:val="22"/>
          <w:szCs w:val="18"/>
        </w:rPr>
        <w:t>Aggregate total load forecast data for PCE service territory and disaggregate by rate class and city</w:t>
      </w:r>
      <w:r>
        <w:rPr>
          <w:sz w:val="22"/>
          <w:szCs w:val="18"/>
        </w:rPr>
        <w:t>.</w:t>
      </w:r>
      <w:r w:rsidRPr="00D02758">
        <w:rPr>
          <w:sz w:val="22"/>
          <w:szCs w:val="18"/>
        </w:rPr>
        <w:t xml:space="preserve"> </w:t>
      </w:r>
    </w:p>
    <w:p w14:paraId="1FC7FFA2" w14:textId="77777777" w:rsidR="003F220F" w:rsidRPr="00D02758" w:rsidRDefault="003F220F" w:rsidP="003F220F">
      <w:pPr>
        <w:pStyle w:val="ListParagraph"/>
        <w:spacing w:line="276" w:lineRule="auto"/>
        <w:ind w:left="1440"/>
        <w:rPr>
          <w:sz w:val="22"/>
          <w:szCs w:val="18"/>
        </w:rPr>
      </w:pPr>
    </w:p>
    <w:p w14:paraId="56A6A6D8" w14:textId="77777777" w:rsidR="003F220F" w:rsidRPr="00D02758" w:rsidRDefault="75762802" w:rsidP="003F220F">
      <w:pPr>
        <w:pStyle w:val="ListParagraph"/>
        <w:numPr>
          <w:ilvl w:val="0"/>
          <w:numId w:val="5"/>
        </w:numPr>
        <w:spacing w:line="276" w:lineRule="auto"/>
        <w:rPr>
          <w:sz w:val="22"/>
          <w:szCs w:val="22"/>
        </w:rPr>
      </w:pPr>
      <w:r w:rsidRPr="75762802">
        <w:rPr>
          <w:sz w:val="22"/>
          <w:szCs w:val="22"/>
          <w:u w:val="single"/>
        </w:rPr>
        <w:t>Deliver monthly forecast reconciliation repo</w:t>
      </w:r>
      <w:r w:rsidRPr="75762802">
        <w:rPr>
          <w:sz w:val="22"/>
          <w:szCs w:val="22"/>
        </w:rPr>
        <w:t xml:space="preserve">rts to compare forecast against actual electricity usage.  </w:t>
      </w:r>
    </w:p>
    <w:p w14:paraId="525B80C3" w14:textId="77777777" w:rsidR="003F220F" w:rsidRDefault="003F220F" w:rsidP="003F220F">
      <w:pPr>
        <w:pStyle w:val="ListParagraph"/>
        <w:numPr>
          <w:ilvl w:val="1"/>
          <w:numId w:val="5"/>
        </w:numPr>
        <w:spacing w:line="276" w:lineRule="auto"/>
        <w:rPr>
          <w:sz w:val="22"/>
          <w:szCs w:val="18"/>
        </w:rPr>
      </w:pPr>
      <w:r w:rsidRPr="00D02758">
        <w:rPr>
          <w:sz w:val="22"/>
          <w:szCs w:val="18"/>
        </w:rPr>
        <w:t>Update forecasting algorithms and models to reduce forecasting errors</w:t>
      </w:r>
      <w:r>
        <w:rPr>
          <w:sz w:val="22"/>
          <w:szCs w:val="18"/>
        </w:rPr>
        <w:t xml:space="preserve">. </w:t>
      </w:r>
      <w:r w:rsidRPr="00D02758">
        <w:rPr>
          <w:sz w:val="22"/>
          <w:szCs w:val="18"/>
        </w:rPr>
        <w:t xml:space="preserve"> </w:t>
      </w:r>
    </w:p>
    <w:p w14:paraId="7801AC1C" w14:textId="763ACB71" w:rsidR="00C9559C" w:rsidRDefault="003F220F" w:rsidP="00C9559C">
      <w:pPr>
        <w:pStyle w:val="ListParagraph"/>
        <w:numPr>
          <w:ilvl w:val="1"/>
          <w:numId w:val="5"/>
        </w:numPr>
        <w:spacing w:line="276" w:lineRule="auto"/>
        <w:rPr>
          <w:sz w:val="22"/>
          <w:szCs w:val="18"/>
        </w:rPr>
      </w:pPr>
      <w:r>
        <w:rPr>
          <w:sz w:val="22"/>
          <w:szCs w:val="18"/>
        </w:rPr>
        <w:t xml:space="preserve">Including reporting on accuracy of forecast. </w:t>
      </w:r>
    </w:p>
    <w:p w14:paraId="716FB7FD" w14:textId="41179E2C" w:rsidR="003F220F" w:rsidRPr="00A9268D" w:rsidRDefault="091A6645" w:rsidP="003F220F">
      <w:pPr>
        <w:pStyle w:val="Heading2"/>
        <w:rPr>
          <w:sz w:val="26"/>
        </w:rPr>
      </w:pPr>
      <w:bookmarkStart w:id="7" w:name="_Hlk48224959"/>
      <w:r w:rsidRPr="00A9268D">
        <w:rPr>
          <w:sz w:val="26"/>
        </w:rPr>
        <w:lastRenderedPageBreak/>
        <w:t xml:space="preserve">Task </w:t>
      </w:r>
      <w:r w:rsidR="00C12AC4" w:rsidRPr="00A9268D">
        <w:rPr>
          <w:sz w:val="26"/>
        </w:rPr>
        <w:t>4</w:t>
      </w:r>
      <w:r w:rsidRPr="00A9268D">
        <w:rPr>
          <w:sz w:val="26"/>
        </w:rPr>
        <w:t xml:space="preserve">: </w:t>
      </w:r>
      <w:r w:rsidR="00674634" w:rsidRPr="00A9268D">
        <w:rPr>
          <w:sz w:val="26"/>
        </w:rPr>
        <w:t xml:space="preserve">Price </w:t>
      </w:r>
      <w:r w:rsidR="005C4303" w:rsidRPr="00A9268D">
        <w:rPr>
          <w:sz w:val="26"/>
        </w:rPr>
        <w:t>F</w:t>
      </w:r>
      <w:r w:rsidR="00674634" w:rsidRPr="00A9268D">
        <w:rPr>
          <w:sz w:val="26"/>
        </w:rPr>
        <w:t xml:space="preserve">orecasting </w:t>
      </w:r>
      <w:r w:rsidR="005C4303" w:rsidRPr="00A9268D">
        <w:rPr>
          <w:sz w:val="26"/>
        </w:rPr>
        <w:t xml:space="preserve">Services – Day-ahead and short-term </w:t>
      </w:r>
      <w:r w:rsidR="00674634" w:rsidRPr="00A9268D">
        <w:rPr>
          <w:sz w:val="26"/>
        </w:rPr>
        <w:t>(1-14-day horizon)</w:t>
      </w:r>
    </w:p>
    <w:bookmarkEnd w:id="7"/>
    <w:p w14:paraId="1EF87D0A" w14:textId="477667F6" w:rsidR="003F220F" w:rsidRDefault="003F220F" w:rsidP="004A4A4A">
      <w:pPr>
        <w:pStyle w:val="ListParagraph"/>
        <w:numPr>
          <w:ilvl w:val="0"/>
          <w:numId w:val="8"/>
        </w:numPr>
        <w:spacing w:line="276" w:lineRule="auto"/>
        <w:rPr>
          <w:sz w:val="22"/>
          <w:szCs w:val="22"/>
        </w:rPr>
      </w:pPr>
      <w:r w:rsidRPr="00F76052">
        <w:rPr>
          <w:sz w:val="22"/>
          <w:szCs w:val="22"/>
          <w:u w:val="single"/>
        </w:rPr>
        <w:t xml:space="preserve">Develop </w:t>
      </w:r>
      <w:r w:rsidR="004A4A4A" w:rsidRPr="00F76052">
        <w:rPr>
          <w:sz w:val="22"/>
          <w:szCs w:val="22"/>
          <w:u w:val="single"/>
        </w:rPr>
        <w:t>short</w:t>
      </w:r>
      <w:r w:rsidRPr="00F76052">
        <w:rPr>
          <w:sz w:val="22"/>
          <w:szCs w:val="22"/>
          <w:u w:val="single"/>
        </w:rPr>
        <w:t xml:space="preserve">-term </w:t>
      </w:r>
      <w:r w:rsidR="005E4B92" w:rsidRPr="00F76052">
        <w:rPr>
          <w:sz w:val="22"/>
          <w:szCs w:val="22"/>
          <w:u w:val="single"/>
        </w:rPr>
        <w:t xml:space="preserve">price </w:t>
      </w:r>
      <w:r w:rsidRPr="00F76052">
        <w:rPr>
          <w:sz w:val="22"/>
          <w:szCs w:val="22"/>
          <w:u w:val="single"/>
        </w:rPr>
        <w:t>forecast and sensitivity scenarios</w:t>
      </w:r>
      <w:r w:rsidRPr="004A4A4A">
        <w:rPr>
          <w:sz w:val="22"/>
          <w:szCs w:val="22"/>
        </w:rPr>
        <w:t xml:space="preserve"> to inform PCE’s </w:t>
      </w:r>
      <w:r w:rsidR="005C4303">
        <w:rPr>
          <w:sz w:val="22"/>
          <w:szCs w:val="22"/>
        </w:rPr>
        <w:t>scheduling of generation and storage resources and participation in convergence bidding</w:t>
      </w:r>
      <w:r w:rsidRPr="004A4A4A">
        <w:rPr>
          <w:sz w:val="22"/>
          <w:szCs w:val="22"/>
        </w:rPr>
        <w:t xml:space="preserve"> processes</w:t>
      </w:r>
      <w:r w:rsidR="00D025F4">
        <w:rPr>
          <w:sz w:val="22"/>
          <w:szCs w:val="22"/>
        </w:rPr>
        <w:t xml:space="preserve">. The </w:t>
      </w:r>
      <w:r w:rsidR="005E4B92">
        <w:rPr>
          <w:sz w:val="22"/>
          <w:szCs w:val="22"/>
        </w:rPr>
        <w:t xml:space="preserve">price </w:t>
      </w:r>
      <w:r w:rsidR="00D025F4">
        <w:rPr>
          <w:sz w:val="22"/>
          <w:szCs w:val="22"/>
        </w:rPr>
        <w:t>points are:</w:t>
      </w:r>
    </w:p>
    <w:p w14:paraId="3270C9AE" w14:textId="77777777" w:rsidR="005C4303" w:rsidRDefault="005C4303" w:rsidP="004A4A4A">
      <w:pPr>
        <w:pStyle w:val="ListParagraph"/>
        <w:numPr>
          <w:ilvl w:val="1"/>
          <w:numId w:val="8"/>
        </w:numPr>
        <w:spacing w:line="276" w:lineRule="auto"/>
        <w:rPr>
          <w:sz w:val="22"/>
          <w:szCs w:val="22"/>
        </w:rPr>
      </w:pPr>
      <w:r>
        <w:rPr>
          <w:sz w:val="22"/>
          <w:szCs w:val="22"/>
        </w:rPr>
        <w:t>PG&amp;E DLAP</w:t>
      </w:r>
    </w:p>
    <w:p w14:paraId="2B666054" w14:textId="74245F81" w:rsidR="004A4A4A" w:rsidRDefault="004A4A4A" w:rsidP="004A4A4A">
      <w:pPr>
        <w:pStyle w:val="ListParagraph"/>
        <w:numPr>
          <w:ilvl w:val="1"/>
          <w:numId w:val="8"/>
        </w:numPr>
        <w:spacing w:line="276" w:lineRule="auto"/>
        <w:rPr>
          <w:sz w:val="22"/>
          <w:szCs w:val="22"/>
        </w:rPr>
      </w:pPr>
      <w:r>
        <w:rPr>
          <w:sz w:val="22"/>
          <w:szCs w:val="22"/>
        </w:rPr>
        <w:t>NP-15</w:t>
      </w:r>
    </w:p>
    <w:p w14:paraId="5CBE97AE" w14:textId="3355E9DA" w:rsidR="001C6AE8" w:rsidRDefault="001C6AE8" w:rsidP="004A4A4A">
      <w:pPr>
        <w:pStyle w:val="ListParagraph"/>
        <w:numPr>
          <w:ilvl w:val="1"/>
          <w:numId w:val="8"/>
        </w:numPr>
        <w:spacing w:line="276" w:lineRule="auto"/>
        <w:rPr>
          <w:sz w:val="22"/>
          <w:szCs w:val="22"/>
        </w:rPr>
      </w:pPr>
      <w:r>
        <w:rPr>
          <w:sz w:val="22"/>
          <w:szCs w:val="22"/>
        </w:rPr>
        <w:t>SP-15</w:t>
      </w:r>
    </w:p>
    <w:p w14:paraId="6F2B8730" w14:textId="0F0C4EE0" w:rsidR="001C6AE8" w:rsidRDefault="001C6AE8" w:rsidP="00DB3CC9">
      <w:pPr>
        <w:pStyle w:val="ListParagraph"/>
        <w:numPr>
          <w:ilvl w:val="1"/>
          <w:numId w:val="8"/>
        </w:numPr>
        <w:spacing w:line="276" w:lineRule="auto"/>
        <w:rPr>
          <w:sz w:val="22"/>
          <w:szCs w:val="22"/>
        </w:rPr>
      </w:pPr>
      <w:r>
        <w:rPr>
          <w:sz w:val="22"/>
          <w:szCs w:val="22"/>
        </w:rPr>
        <w:t xml:space="preserve">25 </w:t>
      </w:r>
      <w:r w:rsidR="004A4A4A">
        <w:rPr>
          <w:sz w:val="22"/>
          <w:szCs w:val="22"/>
        </w:rPr>
        <w:t>PNodes</w:t>
      </w:r>
      <w:r w:rsidR="00D025F4">
        <w:rPr>
          <w:sz w:val="22"/>
          <w:szCs w:val="22"/>
        </w:rPr>
        <w:t xml:space="preserve"> </w:t>
      </w:r>
      <w:r w:rsidR="005C4303">
        <w:rPr>
          <w:sz w:val="22"/>
          <w:szCs w:val="22"/>
        </w:rPr>
        <w:t xml:space="preserve">within CAISO </w:t>
      </w:r>
      <w:r w:rsidR="00D025F4">
        <w:rPr>
          <w:sz w:val="22"/>
          <w:szCs w:val="22"/>
        </w:rPr>
        <w:t>associated with delivery points in PCE’s PPAs</w:t>
      </w:r>
      <w:r>
        <w:rPr>
          <w:sz w:val="22"/>
          <w:szCs w:val="22"/>
        </w:rPr>
        <w:t>,</w:t>
      </w:r>
    </w:p>
    <w:p w14:paraId="492E3BD8" w14:textId="6A650470" w:rsidR="004A4A4A" w:rsidRDefault="001C6AE8" w:rsidP="00DB3CC9">
      <w:pPr>
        <w:pStyle w:val="ListParagraph"/>
        <w:numPr>
          <w:ilvl w:val="1"/>
          <w:numId w:val="8"/>
        </w:numPr>
        <w:spacing w:line="276" w:lineRule="auto"/>
        <w:rPr>
          <w:sz w:val="22"/>
          <w:szCs w:val="22"/>
        </w:rPr>
      </w:pPr>
      <w:r>
        <w:rPr>
          <w:sz w:val="22"/>
          <w:szCs w:val="22"/>
        </w:rPr>
        <w:t xml:space="preserve"> Additional PNodes provided by PCE</w:t>
      </w:r>
      <w:r w:rsidR="00D025F4">
        <w:rPr>
          <w:sz w:val="22"/>
          <w:szCs w:val="22"/>
        </w:rPr>
        <w:t>.</w:t>
      </w:r>
    </w:p>
    <w:p w14:paraId="790BF2F9" w14:textId="77777777" w:rsidR="001C6AE8" w:rsidRPr="001C6AE8" w:rsidRDefault="001C6AE8" w:rsidP="001C6AE8">
      <w:pPr>
        <w:rPr>
          <w:szCs w:val="22"/>
        </w:rPr>
      </w:pPr>
    </w:p>
    <w:p w14:paraId="7FAD8EC0" w14:textId="183C36C2" w:rsidR="00D025F4" w:rsidRDefault="00F76052" w:rsidP="003F220F">
      <w:pPr>
        <w:pStyle w:val="ListParagraph"/>
        <w:numPr>
          <w:ilvl w:val="0"/>
          <w:numId w:val="8"/>
        </w:numPr>
        <w:spacing w:line="276" w:lineRule="auto"/>
        <w:rPr>
          <w:sz w:val="22"/>
          <w:szCs w:val="22"/>
        </w:rPr>
      </w:pPr>
      <w:r w:rsidRPr="00F76052">
        <w:rPr>
          <w:sz w:val="22"/>
          <w:szCs w:val="22"/>
          <w:u w:val="single"/>
        </w:rPr>
        <w:t>Frequency of updates</w:t>
      </w:r>
      <w:r>
        <w:rPr>
          <w:sz w:val="22"/>
          <w:szCs w:val="22"/>
        </w:rPr>
        <w:t xml:space="preserve">: </w:t>
      </w:r>
      <w:r w:rsidR="0A8E28A3" w:rsidRPr="0A8E28A3">
        <w:rPr>
          <w:sz w:val="22"/>
          <w:szCs w:val="22"/>
        </w:rPr>
        <w:t>Day-ahead market forecasts should update at least once daily and real-time market forecast should update at least hourly using the most recent published market data, weather forecasts, and other data chosen by the contractor. If these update frequencies are not feasible, discuss how often prices would be updated. Forecasts should be developed for the following markets:</w:t>
      </w:r>
    </w:p>
    <w:p w14:paraId="3C54A154" w14:textId="257C3F11" w:rsidR="00DB3CC9" w:rsidRDefault="00D025F4" w:rsidP="00DB3CC9">
      <w:pPr>
        <w:pStyle w:val="ListParagraph"/>
        <w:numPr>
          <w:ilvl w:val="1"/>
          <w:numId w:val="8"/>
        </w:numPr>
        <w:spacing w:line="276" w:lineRule="auto"/>
        <w:rPr>
          <w:sz w:val="22"/>
          <w:szCs w:val="22"/>
        </w:rPr>
      </w:pPr>
      <w:r>
        <w:rPr>
          <w:sz w:val="22"/>
          <w:szCs w:val="22"/>
        </w:rPr>
        <w:t>DA</w:t>
      </w:r>
      <w:r w:rsidR="005C4303">
        <w:rPr>
          <w:sz w:val="22"/>
          <w:szCs w:val="22"/>
        </w:rPr>
        <w:t>M</w:t>
      </w:r>
      <w:r>
        <w:rPr>
          <w:sz w:val="22"/>
          <w:szCs w:val="22"/>
        </w:rPr>
        <w:t xml:space="preserve">, </w:t>
      </w:r>
    </w:p>
    <w:p w14:paraId="4C6DC7CF" w14:textId="1F0E16A3" w:rsidR="00DB3CC9" w:rsidRDefault="005C4303" w:rsidP="00DB3CC9">
      <w:pPr>
        <w:pStyle w:val="ListParagraph"/>
        <w:numPr>
          <w:ilvl w:val="1"/>
          <w:numId w:val="8"/>
        </w:numPr>
        <w:spacing w:line="276" w:lineRule="auto"/>
        <w:rPr>
          <w:sz w:val="22"/>
          <w:szCs w:val="22"/>
        </w:rPr>
      </w:pPr>
      <w:r>
        <w:rPr>
          <w:sz w:val="22"/>
          <w:szCs w:val="22"/>
        </w:rPr>
        <w:t>RTPD (</w:t>
      </w:r>
      <w:r w:rsidR="00D025F4">
        <w:rPr>
          <w:sz w:val="22"/>
          <w:szCs w:val="22"/>
        </w:rPr>
        <w:t>15</w:t>
      </w:r>
      <w:r w:rsidR="00DB3CC9">
        <w:rPr>
          <w:sz w:val="22"/>
          <w:szCs w:val="22"/>
        </w:rPr>
        <w:t>-min</w:t>
      </w:r>
      <w:r>
        <w:rPr>
          <w:sz w:val="22"/>
          <w:szCs w:val="22"/>
        </w:rPr>
        <w:t>)</w:t>
      </w:r>
      <w:r w:rsidR="00DB3CC9">
        <w:rPr>
          <w:sz w:val="22"/>
          <w:szCs w:val="22"/>
        </w:rPr>
        <w:t xml:space="preserve"> </w:t>
      </w:r>
    </w:p>
    <w:p w14:paraId="3DE1B8CE" w14:textId="61C3FE24" w:rsidR="003F220F" w:rsidRDefault="005C4303" w:rsidP="00DB3CC9">
      <w:pPr>
        <w:pStyle w:val="ListParagraph"/>
        <w:numPr>
          <w:ilvl w:val="1"/>
          <w:numId w:val="8"/>
        </w:numPr>
        <w:spacing w:line="276" w:lineRule="auto"/>
        <w:rPr>
          <w:sz w:val="22"/>
          <w:szCs w:val="22"/>
        </w:rPr>
      </w:pPr>
      <w:r>
        <w:rPr>
          <w:sz w:val="22"/>
          <w:szCs w:val="22"/>
        </w:rPr>
        <w:t>RTM (</w:t>
      </w:r>
      <w:r w:rsidR="00DB3CC9">
        <w:rPr>
          <w:sz w:val="22"/>
          <w:szCs w:val="22"/>
        </w:rPr>
        <w:t>5-min</w:t>
      </w:r>
      <w:r>
        <w:rPr>
          <w:sz w:val="22"/>
          <w:szCs w:val="22"/>
        </w:rPr>
        <w:t>)</w:t>
      </w:r>
      <w:r w:rsidR="091A6645" w:rsidRPr="091A6645">
        <w:rPr>
          <w:sz w:val="22"/>
          <w:szCs w:val="22"/>
        </w:rPr>
        <w:t xml:space="preserve"> </w:t>
      </w:r>
    </w:p>
    <w:p w14:paraId="3103B719" w14:textId="77777777" w:rsidR="00D23381" w:rsidRDefault="00D23381" w:rsidP="00D23381">
      <w:pPr>
        <w:pStyle w:val="ListParagraph"/>
        <w:spacing w:line="276" w:lineRule="auto"/>
        <w:ind w:left="1440"/>
        <w:rPr>
          <w:sz w:val="22"/>
          <w:szCs w:val="22"/>
        </w:rPr>
      </w:pPr>
    </w:p>
    <w:p w14:paraId="2F361F98" w14:textId="2B662F71" w:rsidR="005C4303" w:rsidRDefault="75762802" w:rsidP="005C4303">
      <w:pPr>
        <w:pStyle w:val="ListParagraph"/>
        <w:numPr>
          <w:ilvl w:val="0"/>
          <w:numId w:val="8"/>
        </w:numPr>
        <w:spacing w:line="276" w:lineRule="auto"/>
        <w:rPr>
          <w:sz w:val="22"/>
          <w:szCs w:val="22"/>
        </w:rPr>
      </w:pPr>
      <w:r w:rsidRPr="75762802">
        <w:rPr>
          <w:sz w:val="22"/>
          <w:szCs w:val="22"/>
          <w:u w:val="single"/>
        </w:rPr>
        <w:t>Communication</w:t>
      </w:r>
      <w:r w:rsidRPr="75762802">
        <w:rPr>
          <w:sz w:val="22"/>
          <w:szCs w:val="22"/>
        </w:rPr>
        <w:t xml:space="preserve">: Transmit forecasts to PCE, PCE’s scheduling coordinator, and PCE’s BESS optimization consultant as necessary, on the timeframes necessary to complete all optimization and scheduling activities. </w:t>
      </w:r>
    </w:p>
    <w:p w14:paraId="76062D32" w14:textId="77777777" w:rsidR="00D23381" w:rsidRDefault="00D23381" w:rsidP="00D23381">
      <w:pPr>
        <w:pStyle w:val="ListParagraph"/>
        <w:spacing w:line="276" w:lineRule="auto"/>
        <w:rPr>
          <w:sz w:val="22"/>
          <w:szCs w:val="22"/>
        </w:rPr>
      </w:pPr>
    </w:p>
    <w:p w14:paraId="27F823F8" w14:textId="122864F4" w:rsidR="005C4303" w:rsidRPr="00CA4AB7" w:rsidRDefault="005C4303" w:rsidP="009A49DB">
      <w:pPr>
        <w:pStyle w:val="ListParagraph"/>
        <w:numPr>
          <w:ilvl w:val="0"/>
          <w:numId w:val="8"/>
        </w:numPr>
        <w:spacing w:line="276" w:lineRule="auto"/>
        <w:rPr>
          <w:sz w:val="22"/>
          <w:szCs w:val="22"/>
        </w:rPr>
      </w:pPr>
      <w:r w:rsidRPr="00EA4AE8">
        <w:rPr>
          <w:sz w:val="22"/>
          <w:szCs w:val="22"/>
          <w:u w:val="single"/>
        </w:rPr>
        <w:t>Advise</w:t>
      </w:r>
      <w:r>
        <w:rPr>
          <w:sz w:val="22"/>
          <w:szCs w:val="22"/>
        </w:rPr>
        <w:t xml:space="preserve"> PCE on price trends and forecasts on an ad-hoc basis.</w:t>
      </w:r>
    </w:p>
    <w:p w14:paraId="2D1F906F" w14:textId="07597E1A" w:rsidR="003F220F" w:rsidRPr="00A9268D" w:rsidRDefault="003F220F" w:rsidP="003F220F">
      <w:pPr>
        <w:pStyle w:val="Heading2"/>
        <w:rPr>
          <w:sz w:val="26"/>
        </w:rPr>
      </w:pPr>
      <w:bookmarkStart w:id="8" w:name="_Hlk48224975"/>
      <w:r w:rsidRPr="00A9268D">
        <w:rPr>
          <w:sz w:val="26"/>
        </w:rPr>
        <w:t xml:space="preserve">Task </w:t>
      </w:r>
      <w:r w:rsidR="00C12AC4" w:rsidRPr="00A9268D">
        <w:rPr>
          <w:sz w:val="26"/>
        </w:rPr>
        <w:t>5</w:t>
      </w:r>
      <w:r w:rsidRPr="00A9268D">
        <w:rPr>
          <w:sz w:val="26"/>
        </w:rPr>
        <w:t>. Congestion Revenue Rights Portfolio Management Services</w:t>
      </w:r>
    </w:p>
    <w:bookmarkEnd w:id="8"/>
    <w:p w14:paraId="6080A6E1" w14:textId="5D2F6571" w:rsidR="001B469D" w:rsidRDefault="005C4303" w:rsidP="001B469D">
      <w:pPr>
        <w:pStyle w:val="ListParagraph"/>
        <w:numPr>
          <w:ilvl w:val="0"/>
          <w:numId w:val="3"/>
        </w:numPr>
        <w:spacing w:line="276" w:lineRule="auto"/>
        <w:rPr>
          <w:sz w:val="22"/>
          <w:szCs w:val="22"/>
        </w:rPr>
      </w:pPr>
      <w:r>
        <w:rPr>
          <w:sz w:val="22"/>
          <w:szCs w:val="22"/>
        </w:rPr>
        <w:t>Review PCE’s Risk Management Policy, specifically related to CRRs, and coordinate with PCE to implement a CRR portfolio management strategy that is consistent with our Risk Management Policy.</w:t>
      </w:r>
    </w:p>
    <w:p w14:paraId="178B18E1" w14:textId="77777777" w:rsidR="001B469D" w:rsidRPr="001B469D" w:rsidRDefault="001B469D" w:rsidP="001B469D">
      <w:pPr>
        <w:pStyle w:val="ListParagraph"/>
        <w:spacing w:line="276" w:lineRule="auto"/>
        <w:rPr>
          <w:sz w:val="22"/>
          <w:szCs w:val="22"/>
        </w:rPr>
      </w:pPr>
    </w:p>
    <w:p w14:paraId="2EF4ABA5" w14:textId="191BC189" w:rsidR="003F220F" w:rsidRDefault="003F220F" w:rsidP="003F220F">
      <w:pPr>
        <w:pStyle w:val="ListParagraph"/>
        <w:numPr>
          <w:ilvl w:val="0"/>
          <w:numId w:val="3"/>
        </w:numPr>
        <w:spacing w:line="276" w:lineRule="auto"/>
        <w:rPr>
          <w:sz w:val="22"/>
          <w:szCs w:val="22"/>
        </w:rPr>
      </w:pPr>
      <w:r w:rsidRPr="00AD13B8">
        <w:rPr>
          <w:sz w:val="22"/>
          <w:szCs w:val="22"/>
        </w:rPr>
        <w:t>Assist PCE in obtaining CRRs through the CAISO annual and monthly nomination and allocation process</w:t>
      </w:r>
      <w:r>
        <w:rPr>
          <w:sz w:val="22"/>
          <w:szCs w:val="22"/>
        </w:rPr>
        <w:t>.</w:t>
      </w:r>
      <w:r w:rsidRPr="00AD13B8">
        <w:rPr>
          <w:sz w:val="22"/>
          <w:szCs w:val="22"/>
        </w:rPr>
        <w:t xml:space="preserve"> </w:t>
      </w:r>
    </w:p>
    <w:p w14:paraId="7B69B10E" w14:textId="77777777" w:rsidR="003F220F" w:rsidRPr="00AD13B8" w:rsidRDefault="003F220F" w:rsidP="003F220F">
      <w:pPr>
        <w:pStyle w:val="ListParagraph"/>
        <w:spacing w:line="276" w:lineRule="auto"/>
        <w:rPr>
          <w:sz w:val="22"/>
          <w:szCs w:val="22"/>
        </w:rPr>
      </w:pPr>
    </w:p>
    <w:p w14:paraId="20BA574E" w14:textId="504468F7" w:rsidR="003F220F" w:rsidRPr="00AD13B8" w:rsidRDefault="4598BE41" w:rsidP="003F220F">
      <w:pPr>
        <w:pStyle w:val="ListParagraph"/>
        <w:numPr>
          <w:ilvl w:val="0"/>
          <w:numId w:val="3"/>
        </w:numPr>
        <w:spacing w:line="276" w:lineRule="auto"/>
        <w:rPr>
          <w:sz w:val="22"/>
          <w:szCs w:val="22"/>
        </w:rPr>
      </w:pPr>
      <w:r w:rsidRPr="4598BE41">
        <w:rPr>
          <w:sz w:val="22"/>
          <w:szCs w:val="22"/>
        </w:rPr>
        <w:t xml:space="preserve">Consult with PCE on CRRs to nominate and purchase, which will remain under PCE’s sole discretion, and provide the following: </w:t>
      </w:r>
    </w:p>
    <w:p w14:paraId="27B4107F" w14:textId="3ABD2942" w:rsidR="003F220F" w:rsidRPr="004066E4" w:rsidRDefault="4598BE41" w:rsidP="003F220F">
      <w:pPr>
        <w:pStyle w:val="ListParagraph"/>
        <w:numPr>
          <w:ilvl w:val="1"/>
          <w:numId w:val="3"/>
        </w:numPr>
        <w:spacing w:line="276" w:lineRule="auto"/>
        <w:rPr>
          <w:sz w:val="22"/>
          <w:szCs w:val="22"/>
        </w:rPr>
      </w:pPr>
      <w:r w:rsidRPr="4598BE41">
        <w:rPr>
          <w:sz w:val="22"/>
          <w:szCs w:val="22"/>
        </w:rPr>
        <w:t xml:space="preserve">Market analysis to support CRR nominations and purchases, including strategies for mitigating congestion costs. </w:t>
      </w:r>
    </w:p>
    <w:p w14:paraId="41E9A4B7" w14:textId="77777777" w:rsidR="003F220F" w:rsidRDefault="003F220F" w:rsidP="003F220F">
      <w:pPr>
        <w:pStyle w:val="ListParagraph"/>
        <w:numPr>
          <w:ilvl w:val="1"/>
          <w:numId w:val="3"/>
        </w:numPr>
        <w:spacing w:line="276" w:lineRule="auto"/>
        <w:rPr>
          <w:sz w:val="22"/>
          <w:szCs w:val="22"/>
        </w:rPr>
      </w:pPr>
      <w:r w:rsidRPr="00AD13B8">
        <w:rPr>
          <w:sz w:val="22"/>
          <w:szCs w:val="22"/>
        </w:rPr>
        <w:t xml:space="preserve">A report </w:t>
      </w:r>
      <w:r>
        <w:rPr>
          <w:sz w:val="22"/>
          <w:szCs w:val="22"/>
        </w:rPr>
        <w:t>of</w:t>
      </w:r>
      <w:r w:rsidRPr="00AD13B8">
        <w:rPr>
          <w:sz w:val="22"/>
          <w:szCs w:val="22"/>
        </w:rPr>
        <w:t xml:space="preserve"> the results from the market analysis, in a form accepted by PCE, including </w:t>
      </w:r>
      <w:r>
        <w:rPr>
          <w:sz w:val="22"/>
          <w:szCs w:val="22"/>
        </w:rPr>
        <w:t xml:space="preserve">a description of the deployed strategy, identified constraints, outages, and any other necessary information. </w:t>
      </w:r>
    </w:p>
    <w:p w14:paraId="03D344F8" w14:textId="77777777" w:rsidR="00D23381" w:rsidRDefault="00D23381" w:rsidP="00D23381">
      <w:pPr>
        <w:pStyle w:val="ListParagraph"/>
        <w:spacing w:line="276" w:lineRule="auto"/>
        <w:ind w:left="1440"/>
        <w:rPr>
          <w:sz w:val="22"/>
          <w:szCs w:val="22"/>
        </w:rPr>
      </w:pPr>
    </w:p>
    <w:p w14:paraId="0B8DA585" w14:textId="77777777" w:rsidR="003F220F" w:rsidRDefault="003F220F" w:rsidP="003F220F">
      <w:pPr>
        <w:pStyle w:val="ListParagraph"/>
        <w:numPr>
          <w:ilvl w:val="0"/>
          <w:numId w:val="3"/>
        </w:numPr>
        <w:spacing w:line="276" w:lineRule="auto"/>
        <w:rPr>
          <w:sz w:val="22"/>
          <w:szCs w:val="22"/>
        </w:rPr>
      </w:pPr>
      <w:r>
        <w:rPr>
          <w:sz w:val="22"/>
          <w:szCs w:val="22"/>
        </w:rPr>
        <w:t>Provide a CRR revenue forecast for the relevant calendar year after PCE receives annual allocations.</w:t>
      </w:r>
    </w:p>
    <w:p w14:paraId="54139198" w14:textId="77777777" w:rsidR="003F220F" w:rsidRDefault="003F220F" w:rsidP="003F220F">
      <w:pPr>
        <w:pStyle w:val="ListParagraph"/>
        <w:spacing w:line="276" w:lineRule="auto"/>
        <w:rPr>
          <w:sz w:val="22"/>
          <w:szCs w:val="22"/>
        </w:rPr>
      </w:pPr>
    </w:p>
    <w:p w14:paraId="0DC5497E" w14:textId="77777777" w:rsidR="003F220F" w:rsidRPr="00576319" w:rsidRDefault="003F220F" w:rsidP="003F220F">
      <w:pPr>
        <w:pStyle w:val="ListParagraph"/>
        <w:numPr>
          <w:ilvl w:val="0"/>
          <w:numId w:val="3"/>
        </w:numPr>
        <w:spacing w:line="276" w:lineRule="auto"/>
        <w:rPr>
          <w:sz w:val="22"/>
          <w:szCs w:val="22"/>
        </w:rPr>
      </w:pPr>
      <w:r>
        <w:rPr>
          <w:sz w:val="22"/>
          <w:szCs w:val="22"/>
        </w:rPr>
        <w:lastRenderedPageBreak/>
        <w:t>Provide a monthly report, in a form accepted by PCE, to summarize the prior months CRR portfolio performance and compare against the CRR revenue forecast.</w:t>
      </w:r>
    </w:p>
    <w:p w14:paraId="64A10F02" w14:textId="77777777" w:rsidR="003F220F" w:rsidRDefault="003F220F" w:rsidP="003F220F">
      <w:pPr>
        <w:pStyle w:val="ListParagraph"/>
        <w:spacing w:line="276" w:lineRule="auto"/>
        <w:rPr>
          <w:sz w:val="22"/>
          <w:szCs w:val="22"/>
        </w:rPr>
      </w:pPr>
    </w:p>
    <w:p w14:paraId="11C9AE53" w14:textId="77777777" w:rsidR="003F220F" w:rsidRPr="0079790B" w:rsidRDefault="003F220F" w:rsidP="003F220F">
      <w:pPr>
        <w:pStyle w:val="ListParagraph"/>
        <w:numPr>
          <w:ilvl w:val="0"/>
          <w:numId w:val="3"/>
        </w:numPr>
        <w:spacing w:line="276" w:lineRule="auto"/>
        <w:rPr>
          <w:sz w:val="22"/>
          <w:szCs w:val="22"/>
        </w:rPr>
      </w:pPr>
      <w:r>
        <w:rPr>
          <w:sz w:val="22"/>
          <w:szCs w:val="22"/>
        </w:rPr>
        <w:t>Review all CRR settlement statements for accuracy and highlight any discrepancies.</w:t>
      </w:r>
    </w:p>
    <w:p w14:paraId="01315D87" w14:textId="77777777" w:rsidR="003F220F" w:rsidRDefault="003F220F" w:rsidP="003F220F">
      <w:pPr>
        <w:pStyle w:val="ListParagraph"/>
        <w:spacing w:line="276" w:lineRule="auto"/>
        <w:rPr>
          <w:sz w:val="22"/>
          <w:szCs w:val="22"/>
        </w:rPr>
      </w:pPr>
    </w:p>
    <w:p w14:paraId="5DDDC06F" w14:textId="77777777" w:rsidR="003F220F" w:rsidRPr="00AD13B8" w:rsidRDefault="003F220F" w:rsidP="003F220F">
      <w:pPr>
        <w:pStyle w:val="ListParagraph"/>
        <w:numPr>
          <w:ilvl w:val="0"/>
          <w:numId w:val="3"/>
        </w:numPr>
        <w:spacing w:line="276" w:lineRule="auto"/>
        <w:rPr>
          <w:sz w:val="22"/>
          <w:szCs w:val="22"/>
        </w:rPr>
      </w:pPr>
      <w:r w:rsidRPr="00AD13B8">
        <w:rPr>
          <w:sz w:val="22"/>
          <w:szCs w:val="22"/>
        </w:rPr>
        <w:t>Assist PCE with any CRR holder registration and ongoing administrative requirements throughout the Term</w:t>
      </w:r>
      <w:r>
        <w:rPr>
          <w:sz w:val="22"/>
          <w:szCs w:val="22"/>
        </w:rPr>
        <w:t>.</w:t>
      </w:r>
    </w:p>
    <w:p w14:paraId="1F2C4B9A" w14:textId="77777777" w:rsidR="003F220F" w:rsidRPr="00EA4AE8" w:rsidRDefault="003F220F" w:rsidP="003F220F">
      <w:pPr>
        <w:rPr>
          <w:rFonts w:eastAsiaTheme="minorEastAsia"/>
          <w:color w:val="auto"/>
          <w:sz w:val="10"/>
          <w:szCs w:val="10"/>
        </w:rPr>
      </w:pPr>
    </w:p>
    <w:p w14:paraId="015D19C2" w14:textId="77777777" w:rsidR="003F220F" w:rsidRDefault="003F220F" w:rsidP="003F220F">
      <w:pPr>
        <w:pStyle w:val="ListParagraph"/>
        <w:numPr>
          <w:ilvl w:val="0"/>
          <w:numId w:val="3"/>
        </w:numPr>
        <w:spacing w:line="276" w:lineRule="auto"/>
        <w:rPr>
          <w:sz w:val="22"/>
          <w:szCs w:val="22"/>
        </w:rPr>
      </w:pPr>
      <w:r w:rsidRPr="00AD13B8">
        <w:rPr>
          <w:sz w:val="22"/>
          <w:szCs w:val="22"/>
        </w:rPr>
        <w:t>Update annually a one-year forward calendar to include the pertinent dates when CRR nominations and auctions occur as well as any other dates that are relevant for the CRR process</w:t>
      </w:r>
      <w:r>
        <w:rPr>
          <w:sz w:val="22"/>
          <w:szCs w:val="22"/>
        </w:rPr>
        <w:t>.</w:t>
      </w:r>
      <w:r w:rsidRPr="00AD13B8">
        <w:rPr>
          <w:sz w:val="22"/>
          <w:szCs w:val="22"/>
        </w:rPr>
        <w:t xml:space="preserve"> </w:t>
      </w:r>
    </w:p>
    <w:p w14:paraId="6BB1CD8A" w14:textId="77777777" w:rsidR="003F220F" w:rsidRDefault="003F220F" w:rsidP="003F220F">
      <w:pPr>
        <w:pStyle w:val="ListParagraph"/>
        <w:spacing w:line="276" w:lineRule="auto"/>
        <w:rPr>
          <w:sz w:val="22"/>
          <w:szCs w:val="22"/>
        </w:rPr>
      </w:pPr>
    </w:p>
    <w:p w14:paraId="1F270B77" w14:textId="77777777" w:rsidR="003F220F" w:rsidRDefault="003F220F" w:rsidP="003F220F">
      <w:pPr>
        <w:pStyle w:val="ListParagraph"/>
        <w:numPr>
          <w:ilvl w:val="0"/>
          <w:numId w:val="3"/>
        </w:numPr>
        <w:spacing w:line="276" w:lineRule="auto"/>
        <w:rPr>
          <w:sz w:val="22"/>
          <w:szCs w:val="22"/>
        </w:rPr>
      </w:pPr>
      <w:r>
        <w:rPr>
          <w:sz w:val="22"/>
          <w:szCs w:val="22"/>
        </w:rPr>
        <w:t xml:space="preserve">Minimum Participant Requirement (FERC Order 741)  </w:t>
      </w:r>
    </w:p>
    <w:p w14:paraId="37EF9BA3" w14:textId="77777777" w:rsidR="003F220F" w:rsidRPr="00CA4AB7" w:rsidRDefault="003F220F" w:rsidP="003F220F">
      <w:pPr>
        <w:pStyle w:val="ListParagraph"/>
        <w:numPr>
          <w:ilvl w:val="1"/>
          <w:numId w:val="3"/>
        </w:numPr>
        <w:spacing w:line="276" w:lineRule="auto"/>
        <w:rPr>
          <w:sz w:val="22"/>
          <w:szCs w:val="22"/>
        </w:rPr>
      </w:pPr>
      <w:r>
        <w:rPr>
          <w:sz w:val="22"/>
          <w:szCs w:val="22"/>
        </w:rPr>
        <w:t xml:space="preserve">PCE will bear the responsibility of funding the CRR Candidate Holder Minimum Participant Requirement, if necessary, with CAISO. </w:t>
      </w:r>
      <w:r>
        <w:tab/>
      </w:r>
    </w:p>
    <w:p w14:paraId="2D55A3AE" w14:textId="77777777" w:rsidR="00967E79" w:rsidRDefault="00967E79" w:rsidP="00802BA3"/>
    <w:sectPr w:rsidR="00967E79" w:rsidSect="0073152A">
      <w:footerReference w:type="default" r:id="rId11"/>
      <w:pgSz w:w="12240" w:h="15840"/>
      <w:pgMar w:top="180" w:right="1440" w:bottom="1440" w:left="1440" w:header="720" w:footer="720" w:gutter="0"/>
      <w:pgNumType w:chapStyle="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ally Chen" w:date="2023-06-18T14:58:00Z" w:initials="SC">
    <w:p w14:paraId="38AD2553" w14:textId="59383A05" w:rsidR="001574DF" w:rsidRDefault="001574DF" w:rsidP="007A5734">
      <w:pPr>
        <w:pStyle w:val="CommentText"/>
      </w:pPr>
      <w:r>
        <w:rPr>
          <w:rStyle w:val="CommentReference"/>
        </w:rPr>
        <w:annotationRef/>
      </w:r>
      <w:r>
        <w:t>@Jeff, please review and confirm.</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AD255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99A2F" w16cex:dateUtc="2023-06-18T21:58:00Z">
    <w16cex:extLst>
      <w16:ext xmlns="" w16:uri="{CE6994B0-6A32-4C9F-8C6B-6E91EDA988CE}">
        <cr:reactions xmlns:cr="http://schemas.microsoft.com/office/comments/2020/reactions">
          <cr:reaction reactionType="1">
            <cr:reactionInfo dateUtc="2023-06-22T22:45:49.27Z">
              <cr:user userId="" userProvider="" userName="Jeffrey Wright"/>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AD2553" w16cid:durableId="28399A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3E3B" w14:textId="77777777" w:rsidR="00266AA9" w:rsidRDefault="00266AA9" w:rsidP="003F220F">
      <w:pPr>
        <w:spacing w:after="0" w:line="240" w:lineRule="auto"/>
      </w:pPr>
      <w:r>
        <w:separator/>
      </w:r>
    </w:p>
  </w:endnote>
  <w:endnote w:type="continuationSeparator" w:id="0">
    <w:p w14:paraId="608DC783" w14:textId="77777777" w:rsidR="00266AA9" w:rsidRDefault="00266AA9" w:rsidP="003F2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28C4" w14:textId="73833AC4" w:rsidR="0073152A" w:rsidRDefault="001F75E9">
    <w:pPr>
      <w:pStyle w:val="Footer"/>
      <w:jc w:val="center"/>
    </w:pPr>
    <w:r>
      <w:t xml:space="preserve">Appendix A – </w:t>
    </w:r>
    <w:sdt>
      <w:sdtPr>
        <w:id w:val="1801954323"/>
        <w:docPartObj>
          <w:docPartGallery w:val="Page Numbers (Bottom of Page)"/>
          <w:docPartUnique/>
        </w:docPartObj>
      </w:sdtPr>
      <w:sdtEndPr>
        <w:rPr>
          <w:noProof/>
        </w:rPr>
      </w:sdtEndPr>
      <w:sdtContent>
        <w:r w:rsidR="0073152A">
          <w:fldChar w:fldCharType="begin"/>
        </w:r>
        <w:r w:rsidR="0073152A">
          <w:instrText xml:space="preserve"> PAGE   \* MERGEFORMAT </w:instrText>
        </w:r>
        <w:r w:rsidR="0073152A">
          <w:fldChar w:fldCharType="separate"/>
        </w:r>
        <w:r w:rsidR="0073152A">
          <w:rPr>
            <w:noProof/>
          </w:rPr>
          <w:t>2</w:t>
        </w:r>
        <w:r w:rsidR="0073152A">
          <w:rPr>
            <w:noProof/>
          </w:rPr>
          <w:fldChar w:fldCharType="end"/>
        </w:r>
      </w:sdtContent>
    </w:sdt>
  </w:p>
  <w:p w14:paraId="50113159" w14:textId="56CB01BA" w:rsidR="0073152A" w:rsidRDefault="0073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B50B" w14:textId="77777777" w:rsidR="00266AA9" w:rsidRDefault="00266AA9" w:rsidP="003F220F">
      <w:pPr>
        <w:spacing w:after="0" w:line="240" w:lineRule="auto"/>
      </w:pPr>
      <w:r>
        <w:separator/>
      </w:r>
    </w:p>
  </w:footnote>
  <w:footnote w:type="continuationSeparator" w:id="0">
    <w:p w14:paraId="5D616BD6" w14:textId="77777777" w:rsidR="00266AA9" w:rsidRDefault="00266AA9" w:rsidP="003F2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590B"/>
    <w:multiLevelType w:val="hybridMultilevel"/>
    <w:tmpl w:val="753AD14E"/>
    <w:lvl w:ilvl="0" w:tplc="4D54EC82">
      <w:start w:val="1"/>
      <w:numFmt w:val="decimal"/>
      <w:lvlText w:val="%1."/>
      <w:lvlJc w:val="left"/>
      <w:pPr>
        <w:ind w:left="720" w:hanging="360"/>
      </w:pPr>
    </w:lvl>
    <w:lvl w:ilvl="1" w:tplc="F8DE0374" w:tentative="1">
      <w:start w:val="1"/>
      <w:numFmt w:val="lowerLetter"/>
      <w:lvlText w:val="%2."/>
      <w:lvlJc w:val="left"/>
      <w:pPr>
        <w:ind w:left="1440" w:hanging="360"/>
      </w:pPr>
    </w:lvl>
    <w:lvl w:ilvl="2" w:tplc="E4FE9C72" w:tentative="1">
      <w:start w:val="1"/>
      <w:numFmt w:val="lowerRoman"/>
      <w:lvlText w:val="%3."/>
      <w:lvlJc w:val="right"/>
      <w:pPr>
        <w:ind w:left="2160" w:hanging="180"/>
      </w:pPr>
    </w:lvl>
    <w:lvl w:ilvl="3" w:tplc="37E24B58" w:tentative="1">
      <w:start w:val="1"/>
      <w:numFmt w:val="decimal"/>
      <w:lvlText w:val="%4."/>
      <w:lvlJc w:val="left"/>
      <w:pPr>
        <w:ind w:left="2880" w:hanging="360"/>
      </w:pPr>
    </w:lvl>
    <w:lvl w:ilvl="4" w:tplc="F46EA20E" w:tentative="1">
      <w:start w:val="1"/>
      <w:numFmt w:val="lowerLetter"/>
      <w:lvlText w:val="%5."/>
      <w:lvlJc w:val="left"/>
      <w:pPr>
        <w:ind w:left="3600" w:hanging="360"/>
      </w:pPr>
    </w:lvl>
    <w:lvl w:ilvl="5" w:tplc="88886616" w:tentative="1">
      <w:start w:val="1"/>
      <w:numFmt w:val="lowerRoman"/>
      <w:lvlText w:val="%6."/>
      <w:lvlJc w:val="right"/>
      <w:pPr>
        <w:ind w:left="4320" w:hanging="180"/>
      </w:pPr>
    </w:lvl>
    <w:lvl w:ilvl="6" w:tplc="CA466ABA" w:tentative="1">
      <w:start w:val="1"/>
      <w:numFmt w:val="decimal"/>
      <w:lvlText w:val="%7."/>
      <w:lvlJc w:val="left"/>
      <w:pPr>
        <w:ind w:left="5040" w:hanging="360"/>
      </w:pPr>
    </w:lvl>
    <w:lvl w:ilvl="7" w:tplc="BAE4769E" w:tentative="1">
      <w:start w:val="1"/>
      <w:numFmt w:val="lowerLetter"/>
      <w:lvlText w:val="%8."/>
      <w:lvlJc w:val="left"/>
      <w:pPr>
        <w:ind w:left="5760" w:hanging="360"/>
      </w:pPr>
    </w:lvl>
    <w:lvl w:ilvl="8" w:tplc="03C02F46" w:tentative="1">
      <w:start w:val="1"/>
      <w:numFmt w:val="lowerRoman"/>
      <w:lvlText w:val="%9."/>
      <w:lvlJc w:val="right"/>
      <w:pPr>
        <w:ind w:left="6480" w:hanging="180"/>
      </w:pPr>
    </w:lvl>
  </w:abstractNum>
  <w:abstractNum w:abstractNumId="1" w15:restartNumberingAfterBreak="0">
    <w:nsid w:val="0B875944"/>
    <w:multiLevelType w:val="hybridMultilevel"/>
    <w:tmpl w:val="9A149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465A1"/>
    <w:multiLevelType w:val="hybridMultilevel"/>
    <w:tmpl w:val="4DECF058"/>
    <w:lvl w:ilvl="0" w:tplc="FFFFFFFF">
      <w:start w:val="1"/>
      <w:numFmt w:val="low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C5658D"/>
    <w:multiLevelType w:val="hybridMultilevel"/>
    <w:tmpl w:val="806C442E"/>
    <w:lvl w:ilvl="0" w:tplc="C1E023B8">
      <w:start w:val="1"/>
      <w:numFmt w:val="decimal"/>
      <w:lvlText w:val="%1."/>
      <w:lvlJc w:val="left"/>
      <w:pPr>
        <w:ind w:left="630" w:hanging="360"/>
      </w:pPr>
      <w:rPr>
        <w:rFonts w:ascii="Arial" w:eastAsia="SimSun" w:hAnsi="Arial" w:cstheme="minorBidi"/>
      </w:rPr>
    </w:lvl>
    <w:lvl w:ilvl="1" w:tplc="7E62FBD2">
      <w:start w:val="1"/>
      <w:numFmt w:val="lowerLetter"/>
      <w:lvlText w:val="%2."/>
      <w:lvlJc w:val="left"/>
      <w:pPr>
        <w:ind w:left="1350" w:hanging="360"/>
      </w:pPr>
      <w:rPr>
        <w:rFonts w:ascii="Arial" w:eastAsia="SimSun" w:hAnsi="Arial" w:cstheme="minorBidi"/>
      </w:rPr>
    </w:lvl>
    <w:lvl w:ilvl="2" w:tplc="1EE0EEF4">
      <w:start w:val="1"/>
      <w:numFmt w:val="lowerRoman"/>
      <w:lvlText w:val="%3."/>
      <w:lvlJc w:val="left"/>
      <w:pPr>
        <w:ind w:left="2250" w:hanging="360"/>
      </w:pPr>
      <w:rPr>
        <w:rFonts w:ascii="Arial" w:eastAsiaTheme="minorEastAsia" w:hAnsi="Arial" w:cstheme="minorBidi"/>
      </w:r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EE32D6D"/>
    <w:multiLevelType w:val="hybridMultilevel"/>
    <w:tmpl w:val="BAC47C22"/>
    <w:lvl w:ilvl="0" w:tplc="B7C81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95341"/>
    <w:multiLevelType w:val="hybridMultilevel"/>
    <w:tmpl w:val="0C824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53985"/>
    <w:multiLevelType w:val="hybridMultilevel"/>
    <w:tmpl w:val="E918F9F6"/>
    <w:lvl w:ilvl="0" w:tplc="FFFFFFFF">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071216"/>
    <w:multiLevelType w:val="hybridMultilevel"/>
    <w:tmpl w:val="CE84458C"/>
    <w:lvl w:ilvl="0" w:tplc="556A44F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B322B51"/>
    <w:multiLevelType w:val="hybridMultilevel"/>
    <w:tmpl w:val="99FA90A4"/>
    <w:lvl w:ilvl="0" w:tplc="B7C81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41BE7"/>
    <w:multiLevelType w:val="hybridMultilevel"/>
    <w:tmpl w:val="338CD8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25F7FEC"/>
    <w:multiLevelType w:val="hybridMultilevel"/>
    <w:tmpl w:val="99FA90A4"/>
    <w:lvl w:ilvl="0" w:tplc="B7C810BA">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8399F"/>
    <w:multiLevelType w:val="hybridMultilevel"/>
    <w:tmpl w:val="0C824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B6B08"/>
    <w:multiLevelType w:val="hybridMultilevel"/>
    <w:tmpl w:val="99FA90A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FE6212"/>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4" w15:restartNumberingAfterBreak="0">
    <w:nsid w:val="47AA11BA"/>
    <w:multiLevelType w:val="hybridMultilevel"/>
    <w:tmpl w:val="9F784650"/>
    <w:lvl w:ilvl="0" w:tplc="FFFFFFFF">
      <w:start w:val="1"/>
      <w:numFmt w:val="lowerLetter"/>
      <w:lvlText w:val="%1."/>
      <w:lvlJc w:val="left"/>
      <w:pPr>
        <w:ind w:left="1440" w:hanging="360"/>
      </w:pPr>
      <w:rPr>
        <w:rFonts w:hint="default"/>
      </w:rPr>
    </w:lvl>
    <w:lvl w:ilvl="1" w:tplc="81481336">
      <w:start w:val="1"/>
      <w:numFmt w:val="lowerLetter"/>
      <w:lvlText w:val="%2."/>
      <w:lvlJc w:val="left"/>
      <w:pPr>
        <w:ind w:left="2160" w:hanging="360"/>
      </w:pPr>
      <w:rPr>
        <w:rFonts w:ascii="Arial" w:eastAsia="SimSun" w:hAnsi="Arial"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5C6107"/>
    <w:multiLevelType w:val="hybridMultilevel"/>
    <w:tmpl w:val="404C2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1A23B8"/>
    <w:multiLevelType w:val="hybridMultilevel"/>
    <w:tmpl w:val="186EA7E4"/>
    <w:lvl w:ilvl="0" w:tplc="618A70A2">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825DE"/>
    <w:multiLevelType w:val="hybridMultilevel"/>
    <w:tmpl w:val="96B07F3A"/>
    <w:lvl w:ilvl="0" w:tplc="0409000F">
      <w:start w:val="1"/>
      <w:numFmt w:val="decimal"/>
      <w:lvlText w:val="%1."/>
      <w:lvlJc w:val="left"/>
      <w:pPr>
        <w:ind w:left="1080" w:hanging="360"/>
      </w:pPr>
      <w:rPr>
        <w:rFonts w:hint="default"/>
      </w:rPr>
    </w:lvl>
    <w:lvl w:ilvl="1" w:tplc="3B1E78D8">
      <w:start w:val="1"/>
      <w:numFmt w:val="lowerLetter"/>
      <w:lvlText w:val="%2."/>
      <w:lvlJc w:val="left"/>
      <w:pPr>
        <w:ind w:left="1800" w:hanging="360"/>
      </w:pPr>
      <w:rPr>
        <w:rFonts w:ascii="Arial" w:eastAsia="SimSun" w:hAnsi="Arial" w:cstheme="minorBidi"/>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7E4533"/>
    <w:multiLevelType w:val="hybridMultilevel"/>
    <w:tmpl w:val="2E3E621C"/>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34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80658F"/>
    <w:multiLevelType w:val="hybridMultilevel"/>
    <w:tmpl w:val="D93EC690"/>
    <w:lvl w:ilvl="0" w:tplc="37647690">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458589C"/>
    <w:multiLevelType w:val="hybridMultilevel"/>
    <w:tmpl w:val="209C6E9E"/>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ED10BE4"/>
    <w:multiLevelType w:val="hybridMultilevel"/>
    <w:tmpl w:val="4F967F4A"/>
    <w:lvl w:ilvl="0" w:tplc="DF86D9CE">
      <w:start w:val="1"/>
      <w:numFmt w:val="upperLetter"/>
      <w:lvlText w:val="%1."/>
      <w:lvlJc w:val="left"/>
      <w:pPr>
        <w:ind w:left="720" w:hanging="360"/>
      </w:pPr>
      <w:rPr>
        <w:rFonts w:hint="default"/>
        <w:b/>
        <w:b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70FEE"/>
    <w:multiLevelType w:val="hybridMultilevel"/>
    <w:tmpl w:val="A104A9AC"/>
    <w:lvl w:ilvl="0" w:tplc="3B1E78D8">
      <w:start w:val="1"/>
      <w:numFmt w:val="lowerLetter"/>
      <w:lvlText w:val="%1."/>
      <w:lvlJc w:val="left"/>
      <w:pPr>
        <w:ind w:left="720" w:hanging="360"/>
      </w:pPr>
      <w:rPr>
        <w:rFonts w:ascii="Arial" w:eastAsia="SimSun" w:hAnsi="Arial" w:cstheme="minorBidi"/>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2767446">
    <w:abstractNumId w:val="17"/>
  </w:num>
  <w:num w:numId="2" w16cid:durableId="1592197176">
    <w:abstractNumId w:val="10"/>
  </w:num>
  <w:num w:numId="3" w16cid:durableId="1926184667">
    <w:abstractNumId w:val="8"/>
  </w:num>
  <w:num w:numId="4" w16cid:durableId="2121757812">
    <w:abstractNumId w:val="16"/>
  </w:num>
  <w:num w:numId="5" w16cid:durableId="378676665">
    <w:abstractNumId w:val="4"/>
  </w:num>
  <w:num w:numId="6" w16cid:durableId="53891016">
    <w:abstractNumId w:val="6"/>
  </w:num>
  <w:num w:numId="7" w16cid:durableId="1565870753">
    <w:abstractNumId w:val="14"/>
  </w:num>
  <w:num w:numId="8" w16cid:durableId="156191358">
    <w:abstractNumId w:val="1"/>
  </w:num>
  <w:num w:numId="9" w16cid:durableId="2005624811">
    <w:abstractNumId w:val="5"/>
  </w:num>
  <w:num w:numId="10" w16cid:durableId="763841353">
    <w:abstractNumId w:val="11"/>
  </w:num>
  <w:num w:numId="11" w16cid:durableId="2067142916">
    <w:abstractNumId w:val="15"/>
  </w:num>
  <w:num w:numId="12" w16cid:durableId="2048601831">
    <w:abstractNumId w:val="3"/>
  </w:num>
  <w:num w:numId="13" w16cid:durableId="1824739717">
    <w:abstractNumId w:val="18"/>
  </w:num>
  <w:num w:numId="14" w16cid:durableId="1553495975">
    <w:abstractNumId w:val="0"/>
  </w:num>
  <w:num w:numId="15" w16cid:durableId="1538272727">
    <w:abstractNumId w:val="9"/>
  </w:num>
  <w:num w:numId="16" w16cid:durableId="1870339630">
    <w:abstractNumId w:val="12"/>
  </w:num>
  <w:num w:numId="17" w16cid:durableId="2101902127">
    <w:abstractNumId w:val="19"/>
  </w:num>
  <w:num w:numId="18" w16cid:durableId="442848115">
    <w:abstractNumId w:val="21"/>
  </w:num>
  <w:num w:numId="19" w16cid:durableId="600071383">
    <w:abstractNumId w:val="22"/>
  </w:num>
  <w:num w:numId="20" w16cid:durableId="98842456">
    <w:abstractNumId w:val="20"/>
  </w:num>
  <w:num w:numId="21" w16cid:durableId="116025005">
    <w:abstractNumId w:val="13"/>
  </w:num>
  <w:num w:numId="22" w16cid:durableId="1781411216">
    <w:abstractNumId w:val="7"/>
  </w:num>
  <w:num w:numId="23" w16cid:durableId="3198439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ly Chen">
    <w15:presenceInfo w15:providerId="AD" w15:userId="S::schen@peninsulacleanenergy.com::602395d5-2f45-4bc2-92f9-4ed77c9f4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0F"/>
    <w:rsid w:val="00007734"/>
    <w:rsid w:val="00014E28"/>
    <w:rsid w:val="00022332"/>
    <w:rsid w:val="00097EFC"/>
    <w:rsid w:val="000D12FC"/>
    <w:rsid w:val="000E1D1A"/>
    <w:rsid w:val="000F076E"/>
    <w:rsid w:val="00122A08"/>
    <w:rsid w:val="0012418E"/>
    <w:rsid w:val="0012499F"/>
    <w:rsid w:val="001254BE"/>
    <w:rsid w:val="00125CC7"/>
    <w:rsid w:val="00151AA5"/>
    <w:rsid w:val="001574DF"/>
    <w:rsid w:val="00176676"/>
    <w:rsid w:val="001A4462"/>
    <w:rsid w:val="001A4FB9"/>
    <w:rsid w:val="001B469D"/>
    <w:rsid w:val="001C6AE8"/>
    <w:rsid w:val="001C7753"/>
    <w:rsid w:val="001D4EAB"/>
    <w:rsid w:val="001D775C"/>
    <w:rsid w:val="001E6F20"/>
    <w:rsid w:val="001E7605"/>
    <w:rsid w:val="001F75E9"/>
    <w:rsid w:val="002219F9"/>
    <w:rsid w:val="00222EEA"/>
    <w:rsid w:val="002235DF"/>
    <w:rsid w:val="00266AA9"/>
    <w:rsid w:val="002714FA"/>
    <w:rsid w:val="002769FC"/>
    <w:rsid w:val="00284B79"/>
    <w:rsid w:val="00285282"/>
    <w:rsid w:val="0029384C"/>
    <w:rsid w:val="0029599A"/>
    <w:rsid w:val="002B12C5"/>
    <w:rsid w:val="002C3F64"/>
    <w:rsid w:val="002D5972"/>
    <w:rsid w:val="002F55AC"/>
    <w:rsid w:val="002F598A"/>
    <w:rsid w:val="00303AAF"/>
    <w:rsid w:val="003317F6"/>
    <w:rsid w:val="003810BC"/>
    <w:rsid w:val="00387D0C"/>
    <w:rsid w:val="003D4556"/>
    <w:rsid w:val="003F220F"/>
    <w:rsid w:val="00407562"/>
    <w:rsid w:val="00411F7C"/>
    <w:rsid w:val="0042308C"/>
    <w:rsid w:val="004261E1"/>
    <w:rsid w:val="00463436"/>
    <w:rsid w:val="00464032"/>
    <w:rsid w:val="00485AFF"/>
    <w:rsid w:val="004A4A4A"/>
    <w:rsid w:val="004B071A"/>
    <w:rsid w:val="004C128D"/>
    <w:rsid w:val="004E7C4A"/>
    <w:rsid w:val="00506A90"/>
    <w:rsid w:val="00534C3D"/>
    <w:rsid w:val="0056185D"/>
    <w:rsid w:val="00565047"/>
    <w:rsid w:val="0057534E"/>
    <w:rsid w:val="005A5E0C"/>
    <w:rsid w:val="005C393C"/>
    <w:rsid w:val="005C4303"/>
    <w:rsid w:val="005E31ED"/>
    <w:rsid w:val="005E4B92"/>
    <w:rsid w:val="005E681D"/>
    <w:rsid w:val="00600E33"/>
    <w:rsid w:val="00622BA9"/>
    <w:rsid w:val="00624DA0"/>
    <w:rsid w:val="00627C12"/>
    <w:rsid w:val="00631773"/>
    <w:rsid w:val="00674634"/>
    <w:rsid w:val="006A35E8"/>
    <w:rsid w:val="006C1569"/>
    <w:rsid w:val="006F61C1"/>
    <w:rsid w:val="007019EA"/>
    <w:rsid w:val="0072404F"/>
    <w:rsid w:val="007251E2"/>
    <w:rsid w:val="00730803"/>
    <w:rsid w:val="0073152A"/>
    <w:rsid w:val="007328C3"/>
    <w:rsid w:val="0075474B"/>
    <w:rsid w:val="00763D0C"/>
    <w:rsid w:val="0077490A"/>
    <w:rsid w:val="00781E5C"/>
    <w:rsid w:val="00782EA8"/>
    <w:rsid w:val="0079522F"/>
    <w:rsid w:val="007D5CC7"/>
    <w:rsid w:val="007F1B7D"/>
    <w:rsid w:val="007F1EF6"/>
    <w:rsid w:val="00802BA3"/>
    <w:rsid w:val="00803DE0"/>
    <w:rsid w:val="008157AD"/>
    <w:rsid w:val="0083045C"/>
    <w:rsid w:val="00832154"/>
    <w:rsid w:val="008420C0"/>
    <w:rsid w:val="008558F1"/>
    <w:rsid w:val="00860271"/>
    <w:rsid w:val="008770D8"/>
    <w:rsid w:val="008875D8"/>
    <w:rsid w:val="00891B62"/>
    <w:rsid w:val="0090370C"/>
    <w:rsid w:val="00912A92"/>
    <w:rsid w:val="00942FD2"/>
    <w:rsid w:val="00966F9F"/>
    <w:rsid w:val="00967E79"/>
    <w:rsid w:val="009A49DB"/>
    <w:rsid w:val="009A5394"/>
    <w:rsid w:val="009A7B8C"/>
    <w:rsid w:val="009B73AD"/>
    <w:rsid w:val="009C6F02"/>
    <w:rsid w:val="009D1C0E"/>
    <w:rsid w:val="009E4547"/>
    <w:rsid w:val="009F392D"/>
    <w:rsid w:val="009F462D"/>
    <w:rsid w:val="009F6E87"/>
    <w:rsid w:val="00A102B5"/>
    <w:rsid w:val="00A13459"/>
    <w:rsid w:val="00A161DA"/>
    <w:rsid w:val="00A224A6"/>
    <w:rsid w:val="00A35EC0"/>
    <w:rsid w:val="00A9268D"/>
    <w:rsid w:val="00AD1501"/>
    <w:rsid w:val="00AE42F1"/>
    <w:rsid w:val="00B1551A"/>
    <w:rsid w:val="00B24F3A"/>
    <w:rsid w:val="00B4330C"/>
    <w:rsid w:val="00B54494"/>
    <w:rsid w:val="00B54C4B"/>
    <w:rsid w:val="00B750F9"/>
    <w:rsid w:val="00B843CB"/>
    <w:rsid w:val="00B90D15"/>
    <w:rsid w:val="00B964C6"/>
    <w:rsid w:val="00BD4B65"/>
    <w:rsid w:val="00C12AC4"/>
    <w:rsid w:val="00C26B35"/>
    <w:rsid w:val="00C472A0"/>
    <w:rsid w:val="00C86CF0"/>
    <w:rsid w:val="00C9559C"/>
    <w:rsid w:val="00CB060C"/>
    <w:rsid w:val="00CC5259"/>
    <w:rsid w:val="00CE7F7F"/>
    <w:rsid w:val="00CF63FA"/>
    <w:rsid w:val="00D00AD1"/>
    <w:rsid w:val="00D025F4"/>
    <w:rsid w:val="00D23381"/>
    <w:rsid w:val="00D35647"/>
    <w:rsid w:val="00D56B0F"/>
    <w:rsid w:val="00D869BF"/>
    <w:rsid w:val="00D94709"/>
    <w:rsid w:val="00DA21CB"/>
    <w:rsid w:val="00DB3CC9"/>
    <w:rsid w:val="00DC7580"/>
    <w:rsid w:val="00DE2095"/>
    <w:rsid w:val="00E31958"/>
    <w:rsid w:val="00E35D77"/>
    <w:rsid w:val="00E53D0F"/>
    <w:rsid w:val="00E62E1F"/>
    <w:rsid w:val="00E6769D"/>
    <w:rsid w:val="00E80B1D"/>
    <w:rsid w:val="00EA4AE8"/>
    <w:rsid w:val="00EB0687"/>
    <w:rsid w:val="00EC06FD"/>
    <w:rsid w:val="00ED4FFF"/>
    <w:rsid w:val="00EE6D45"/>
    <w:rsid w:val="00F06219"/>
    <w:rsid w:val="00F240E4"/>
    <w:rsid w:val="00F57A37"/>
    <w:rsid w:val="00F76052"/>
    <w:rsid w:val="00F92AC2"/>
    <w:rsid w:val="00F958E8"/>
    <w:rsid w:val="00FA364B"/>
    <w:rsid w:val="00FC1642"/>
    <w:rsid w:val="0543FFCA"/>
    <w:rsid w:val="0753ECAE"/>
    <w:rsid w:val="091A6645"/>
    <w:rsid w:val="0A8E28A3"/>
    <w:rsid w:val="0AE2E4B1"/>
    <w:rsid w:val="0F2A324F"/>
    <w:rsid w:val="0F48297E"/>
    <w:rsid w:val="0FB1A686"/>
    <w:rsid w:val="1150FFC7"/>
    <w:rsid w:val="1A686029"/>
    <w:rsid w:val="1C0D701C"/>
    <w:rsid w:val="20B3BC7F"/>
    <w:rsid w:val="2123AD1F"/>
    <w:rsid w:val="214D0B85"/>
    <w:rsid w:val="22C6DE26"/>
    <w:rsid w:val="297C7A59"/>
    <w:rsid w:val="2FF01999"/>
    <w:rsid w:val="31DF3A7D"/>
    <w:rsid w:val="349820D1"/>
    <w:rsid w:val="353B9BB3"/>
    <w:rsid w:val="36E50F83"/>
    <w:rsid w:val="39C37503"/>
    <w:rsid w:val="3CCC0253"/>
    <w:rsid w:val="3F408B1B"/>
    <w:rsid w:val="4077C295"/>
    <w:rsid w:val="4598BE41"/>
    <w:rsid w:val="45A303AD"/>
    <w:rsid w:val="4AEC12C8"/>
    <w:rsid w:val="4BE547AF"/>
    <w:rsid w:val="4D0E818F"/>
    <w:rsid w:val="4FFD8E5E"/>
    <w:rsid w:val="51B39451"/>
    <w:rsid w:val="53DCC3D7"/>
    <w:rsid w:val="56DD2CCC"/>
    <w:rsid w:val="58D75027"/>
    <w:rsid w:val="58E68743"/>
    <w:rsid w:val="5B06CA19"/>
    <w:rsid w:val="5E8CAABB"/>
    <w:rsid w:val="618AE84A"/>
    <w:rsid w:val="624F6CAB"/>
    <w:rsid w:val="63AFE6F1"/>
    <w:rsid w:val="6731D0DF"/>
    <w:rsid w:val="67DF6DF3"/>
    <w:rsid w:val="6C1A67B9"/>
    <w:rsid w:val="6C390654"/>
    <w:rsid w:val="6F406412"/>
    <w:rsid w:val="70919127"/>
    <w:rsid w:val="724DD133"/>
    <w:rsid w:val="736314E3"/>
    <w:rsid w:val="75762802"/>
    <w:rsid w:val="7AFC80EF"/>
    <w:rsid w:val="7DB518B0"/>
    <w:rsid w:val="7F9D0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326C9"/>
  <w15:chartTrackingRefBased/>
  <w15:docId w15:val="{FE07865A-01ED-4EB0-8F3F-FE500FFE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20F"/>
    <w:pPr>
      <w:spacing w:after="180" w:line="276" w:lineRule="auto"/>
    </w:pPr>
    <w:rPr>
      <w:rFonts w:ascii="Arial" w:eastAsia="SimSun" w:hAnsi="Arial"/>
      <w:color w:val="000000" w:themeColor="text1"/>
      <w:szCs w:val="30"/>
      <w:lang w:eastAsia="ja-JP"/>
    </w:rPr>
  </w:style>
  <w:style w:type="paragraph" w:styleId="Heading1">
    <w:name w:val="heading 1"/>
    <w:basedOn w:val="Normal"/>
    <w:next w:val="Normal"/>
    <w:link w:val="Heading1Char"/>
    <w:uiPriority w:val="9"/>
    <w:qFormat/>
    <w:rsid w:val="003F220F"/>
    <w:pPr>
      <w:keepNext/>
      <w:keepLines/>
      <w:pBdr>
        <w:bottom w:val="single" w:sz="12" w:space="12" w:color="FFC000" w:themeColor="accent4"/>
      </w:pBdr>
      <w:spacing w:before="460" w:after="480" w:line="240" w:lineRule="auto"/>
      <w:outlineLvl w:val="0"/>
    </w:pPr>
    <w:rPr>
      <w:rFonts w:ascii="Arial Black" w:eastAsiaTheme="majorEastAsia" w:hAnsi="Arial Black" w:cstheme="majorBidi"/>
      <w:b/>
      <w:color w:val="2C5595"/>
      <w:sz w:val="40"/>
      <w:szCs w:val="32"/>
    </w:rPr>
  </w:style>
  <w:style w:type="paragraph" w:styleId="Heading2">
    <w:name w:val="heading 2"/>
    <w:basedOn w:val="Normal"/>
    <w:next w:val="Normal"/>
    <w:link w:val="Heading2Char"/>
    <w:uiPriority w:val="9"/>
    <w:unhideWhenUsed/>
    <w:qFormat/>
    <w:rsid w:val="003F220F"/>
    <w:pPr>
      <w:keepNext/>
      <w:keepLines/>
      <w:spacing w:before="460"/>
      <w:outlineLvl w:val="1"/>
    </w:pPr>
    <w:rPr>
      <w:rFonts w:eastAsiaTheme="majorEastAsia" w:cstheme="majorBidi"/>
      <w:b/>
      <w:color w:val="2C559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20F"/>
    <w:rPr>
      <w:rFonts w:ascii="Arial Black" w:eastAsiaTheme="majorEastAsia" w:hAnsi="Arial Black" w:cstheme="majorBidi"/>
      <w:b/>
      <w:color w:val="2C5595"/>
      <w:sz w:val="40"/>
      <w:szCs w:val="32"/>
      <w:lang w:eastAsia="ja-JP"/>
    </w:rPr>
  </w:style>
  <w:style w:type="character" w:customStyle="1" w:styleId="Heading2Char">
    <w:name w:val="Heading 2 Char"/>
    <w:basedOn w:val="DefaultParagraphFont"/>
    <w:link w:val="Heading2"/>
    <w:uiPriority w:val="9"/>
    <w:rsid w:val="003F220F"/>
    <w:rPr>
      <w:rFonts w:ascii="Arial" w:eastAsiaTheme="majorEastAsia" w:hAnsi="Arial" w:cstheme="majorBidi"/>
      <w:b/>
      <w:color w:val="2C5595"/>
      <w:szCs w:val="26"/>
      <w:lang w:eastAsia="ja-JP"/>
    </w:rPr>
  </w:style>
  <w:style w:type="paragraph" w:styleId="ListParagraph">
    <w:name w:val="List Paragraph"/>
    <w:basedOn w:val="Normal"/>
    <w:link w:val="ListParagraphChar"/>
    <w:uiPriority w:val="34"/>
    <w:qFormat/>
    <w:rsid w:val="003F220F"/>
    <w:pPr>
      <w:spacing w:after="0" w:line="240" w:lineRule="auto"/>
      <w:ind w:left="720"/>
      <w:contextualSpacing/>
    </w:pPr>
    <w:rPr>
      <w:rFonts w:eastAsiaTheme="minorEastAsia"/>
      <w:color w:val="auto"/>
      <w:sz w:val="24"/>
      <w:szCs w:val="24"/>
    </w:rPr>
  </w:style>
  <w:style w:type="paragraph" w:styleId="FootnoteText">
    <w:name w:val="footnote text"/>
    <w:basedOn w:val="Normal"/>
    <w:link w:val="FootnoteTextChar"/>
    <w:uiPriority w:val="99"/>
    <w:semiHidden/>
    <w:unhideWhenUsed/>
    <w:rsid w:val="003F22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220F"/>
    <w:rPr>
      <w:rFonts w:ascii="Arial" w:eastAsia="SimSun" w:hAnsi="Arial"/>
      <w:color w:val="000000" w:themeColor="text1"/>
      <w:sz w:val="20"/>
      <w:szCs w:val="20"/>
      <w:lang w:eastAsia="ja-JP"/>
    </w:rPr>
  </w:style>
  <w:style w:type="character" w:styleId="FootnoteReference">
    <w:name w:val="footnote reference"/>
    <w:basedOn w:val="DefaultParagraphFont"/>
    <w:uiPriority w:val="99"/>
    <w:semiHidden/>
    <w:unhideWhenUsed/>
    <w:rsid w:val="003F220F"/>
    <w:rPr>
      <w:vertAlign w:val="superscript"/>
    </w:rPr>
  </w:style>
  <w:style w:type="character" w:customStyle="1" w:styleId="ListParagraphChar">
    <w:name w:val="List Paragraph Char"/>
    <w:basedOn w:val="DefaultParagraphFont"/>
    <w:link w:val="ListParagraph"/>
    <w:uiPriority w:val="34"/>
    <w:rsid w:val="003F220F"/>
    <w:rPr>
      <w:rFonts w:ascii="Arial" w:eastAsiaTheme="minorEastAsia" w:hAnsi="Arial"/>
      <w:sz w:val="24"/>
      <w:szCs w:val="24"/>
      <w:lang w:eastAsia="ja-JP"/>
    </w:rPr>
  </w:style>
  <w:style w:type="paragraph" w:styleId="Revision">
    <w:name w:val="Revision"/>
    <w:hidden/>
    <w:uiPriority w:val="99"/>
    <w:semiHidden/>
    <w:rsid w:val="005C393C"/>
    <w:pPr>
      <w:spacing w:after="0" w:line="240" w:lineRule="auto"/>
    </w:pPr>
    <w:rPr>
      <w:rFonts w:ascii="Arial" w:eastAsia="SimSun" w:hAnsi="Arial"/>
      <w:color w:val="000000" w:themeColor="text1"/>
      <w:szCs w:val="30"/>
      <w:lang w:eastAsia="ja-JP"/>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SimSun" w:hAnsi="Arial"/>
      <w:color w:val="000000" w:themeColor="text1"/>
      <w:sz w:val="20"/>
      <w:szCs w:val="20"/>
      <w:lang w:eastAsia="ja-JP"/>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F6E87"/>
    <w:rPr>
      <w:b/>
      <w:bCs/>
    </w:rPr>
  </w:style>
  <w:style w:type="character" w:customStyle="1" w:styleId="CommentSubjectChar">
    <w:name w:val="Comment Subject Char"/>
    <w:basedOn w:val="CommentTextChar"/>
    <w:link w:val="CommentSubject"/>
    <w:uiPriority w:val="99"/>
    <w:semiHidden/>
    <w:rsid w:val="009F6E87"/>
    <w:rPr>
      <w:rFonts w:ascii="Arial" w:eastAsia="SimSun" w:hAnsi="Arial"/>
      <w:b/>
      <w:bCs/>
      <w:color w:val="000000" w:themeColor="text1"/>
      <w:sz w:val="20"/>
      <w:szCs w:val="20"/>
      <w:lang w:eastAsia="ja-JP"/>
    </w:rPr>
  </w:style>
  <w:style w:type="paragraph" w:styleId="Header">
    <w:name w:val="header"/>
    <w:basedOn w:val="Normal"/>
    <w:link w:val="HeaderChar"/>
    <w:uiPriority w:val="99"/>
    <w:unhideWhenUsed/>
    <w:rsid w:val="00731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52A"/>
    <w:rPr>
      <w:rFonts w:ascii="Arial" w:eastAsia="SimSun" w:hAnsi="Arial"/>
      <w:color w:val="000000" w:themeColor="text1"/>
      <w:szCs w:val="30"/>
      <w:lang w:eastAsia="ja-JP"/>
    </w:rPr>
  </w:style>
  <w:style w:type="paragraph" w:styleId="Footer">
    <w:name w:val="footer"/>
    <w:basedOn w:val="Normal"/>
    <w:link w:val="FooterChar"/>
    <w:uiPriority w:val="99"/>
    <w:unhideWhenUsed/>
    <w:rsid w:val="00731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52A"/>
    <w:rPr>
      <w:rFonts w:ascii="Arial" w:eastAsia="SimSun" w:hAnsi="Arial"/>
      <w:color w:val="000000" w:themeColor="text1"/>
      <w:szCs w:val="3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2874</Words>
  <Characters>16387</Characters>
  <Application>Microsoft Office Word</Application>
  <DocSecurity>0</DocSecurity>
  <Lines>136</Lines>
  <Paragraphs>38</Paragraphs>
  <ScaleCrop>false</ScaleCrop>
  <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Keys</dc:creator>
  <cp:keywords/>
  <dc:description/>
  <cp:lastModifiedBy>Sally Chen</cp:lastModifiedBy>
  <cp:revision>31</cp:revision>
  <dcterms:created xsi:type="dcterms:W3CDTF">2023-06-17T18:14:00Z</dcterms:created>
  <dcterms:modified xsi:type="dcterms:W3CDTF">2023-07-05T16:18:00Z</dcterms:modified>
</cp:coreProperties>
</file>